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2AB525F7"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sidR="008A3552">
        <w:rPr>
          <w:rFonts w:ascii="Arial" w:eastAsia="바탕" w:hAnsi="Arial" w:cs="Arial"/>
          <w:b/>
          <w:bCs/>
          <w:snapToGrid w:val="0"/>
          <w:kern w:val="2"/>
          <w:sz w:val="24"/>
          <w:szCs w:val="24"/>
        </w:rPr>
        <w:t>100</w:t>
      </w:r>
      <w:r w:rsidR="007553F6">
        <w:rPr>
          <w:rFonts w:ascii="Arial" w:eastAsia="바탕" w:hAnsi="Arial" w:cs="Arial"/>
          <w:b/>
          <w:bCs/>
          <w:snapToGrid w:val="0"/>
          <w:kern w:val="2"/>
          <w:sz w:val="24"/>
          <w:szCs w:val="24"/>
        </w:rPr>
        <w:t>bis</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FF4267" w:rsidRPr="00FF4267">
        <w:t xml:space="preserve"> </w:t>
      </w:r>
      <w:r w:rsidR="00D940FA" w:rsidRPr="00D940FA">
        <w:rPr>
          <w:rFonts w:ascii="Arial" w:eastAsia="바탕" w:hAnsi="Arial" w:cs="Arial"/>
          <w:b/>
          <w:bCs/>
          <w:snapToGrid w:val="0"/>
          <w:kern w:val="2"/>
          <w:sz w:val="24"/>
          <w:szCs w:val="24"/>
        </w:rPr>
        <w:t>2001887</w:t>
      </w:r>
      <w:bookmarkStart w:id="2" w:name="_GoBack"/>
      <w:bookmarkEnd w:id="2"/>
    </w:p>
    <w:p w14:paraId="338832A0" w14:textId="2BE71622" w:rsidR="00325C4A" w:rsidRPr="00347BC7" w:rsidRDefault="00FF4267"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 xml:space="preserve">E-Meeting, </w:t>
      </w:r>
      <w:r w:rsidR="007553F6">
        <w:rPr>
          <w:rFonts w:ascii="Arial" w:eastAsia="바탕" w:hAnsi="Arial" w:cs="Arial"/>
          <w:b/>
          <w:bCs/>
          <w:snapToGrid w:val="0"/>
          <w:kern w:val="2"/>
          <w:sz w:val="24"/>
          <w:szCs w:val="24"/>
        </w:rPr>
        <w:t>April</w:t>
      </w:r>
      <w:r w:rsidR="007553F6" w:rsidRPr="007F6863">
        <w:rPr>
          <w:rFonts w:ascii="Arial" w:eastAsia="바탕" w:hAnsi="Arial" w:cs="Arial"/>
          <w:b/>
          <w:bCs/>
          <w:snapToGrid w:val="0"/>
          <w:kern w:val="2"/>
          <w:sz w:val="24"/>
          <w:szCs w:val="24"/>
        </w:rPr>
        <w:t xml:space="preserve"> </w:t>
      </w:r>
      <w:r w:rsidR="007553F6">
        <w:rPr>
          <w:rFonts w:ascii="Arial" w:eastAsia="바탕" w:hAnsi="Arial" w:cs="Arial"/>
          <w:b/>
          <w:bCs/>
          <w:snapToGrid w:val="0"/>
          <w:kern w:val="2"/>
          <w:sz w:val="24"/>
          <w:szCs w:val="24"/>
        </w:rPr>
        <w:t>20</w:t>
      </w:r>
      <w:r w:rsidR="007553F6" w:rsidRPr="007F6863">
        <w:rPr>
          <w:rFonts w:ascii="Arial" w:eastAsia="바탕" w:hAnsi="Arial" w:cs="Arial"/>
          <w:b/>
          <w:bCs/>
          <w:snapToGrid w:val="0"/>
          <w:kern w:val="2"/>
          <w:sz w:val="24"/>
          <w:szCs w:val="24"/>
        </w:rPr>
        <w:t xml:space="preserve">th – </w:t>
      </w:r>
      <w:r w:rsidR="007553F6">
        <w:rPr>
          <w:rFonts w:ascii="Arial" w:eastAsia="바탕" w:hAnsi="Arial" w:cs="Arial"/>
          <w:b/>
          <w:bCs/>
          <w:snapToGrid w:val="0"/>
          <w:kern w:val="2"/>
          <w:sz w:val="24"/>
          <w:szCs w:val="24"/>
        </w:rPr>
        <w:t>30th</w:t>
      </w:r>
      <w:r w:rsidR="007553F6" w:rsidRPr="007F6863">
        <w:rPr>
          <w:rFonts w:ascii="Arial" w:eastAsia="바탕" w:hAnsi="Arial" w:cs="Arial"/>
          <w:b/>
          <w:bCs/>
          <w:snapToGrid w:val="0"/>
          <w:kern w:val="2"/>
          <w:sz w:val="24"/>
          <w:szCs w:val="24"/>
        </w:rPr>
        <w:t>,</w:t>
      </w:r>
      <w:r w:rsidR="000B260C" w:rsidRPr="007F6863">
        <w:rPr>
          <w:rFonts w:ascii="Arial" w:eastAsia="바탕" w:hAnsi="Arial" w:cs="Arial"/>
          <w:b/>
          <w:bCs/>
          <w:snapToGrid w:val="0"/>
          <w:kern w:val="2"/>
          <w:sz w:val="24"/>
          <w:szCs w:val="24"/>
        </w:rPr>
        <w:t xml:space="preserve"> 20</w:t>
      </w:r>
      <w:r w:rsidR="008A3552">
        <w:rPr>
          <w:rFonts w:ascii="Arial" w:eastAsia="바탕" w:hAnsi="Arial" w:cs="Arial"/>
          <w:b/>
          <w:bCs/>
          <w:snapToGrid w:val="0"/>
          <w:kern w:val="2"/>
          <w:sz w:val="24"/>
          <w:szCs w:val="24"/>
        </w:rPr>
        <w:t>20</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37EFC6D9"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30CC">
        <w:rPr>
          <w:rFonts w:ascii="Calibri" w:eastAsia="바탕" w:hAnsi="Calibri" w:cs="Times New Roman"/>
          <w:kern w:val="2"/>
          <w:sz w:val="22"/>
          <w:szCs w:val="22"/>
        </w:rPr>
        <w:t>100-e</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2ECC6464" w14:textId="77777777" w:rsidR="003530CC" w:rsidRPr="003530CC" w:rsidRDefault="003530CC" w:rsidP="003530CC">
            <w:pPr>
              <w:wordWrap/>
              <w:autoSpaceDE/>
              <w:autoSpaceDN/>
              <w:jc w:val="left"/>
              <w:rPr>
                <w:rFonts w:ascii="Times" w:eastAsia="바탕" w:hAnsi="Times" w:cs="Times New Roman"/>
                <w:i/>
                <w:szCs w:val="24"/>
                <w:lang w:val="en-GB" w:eastAsia="en-US"/>
              </w:rPr>
            </w:pPr>
            <w:r w:rsidRPr="003530CC">
              <w:rPr>
                <w:rFonts w:ascii="Times" w:eastAsia="바탕" w:hAnsi="Times" w:cs="Times New Roman"/>
                <w:i/>
                <w:szCs w:val="24"/>
                <w:highlight w:val="green"/>
                <w:lang w:val="en-GB" w:eastAsia="en-US"/>
              </w:rPr>
              <w:t>Agreements</w:t>
            </w:r>
            <w:r w:rsidRPr="003530CC">
              <w:rPr>
                <w:rFonts w:ascii="Times" w:eastAsia="바탕" w:hAnsi="Times" w:cs="Times New Roman"/>
                <w:i/>
                <w:szCs w:val="24"/>
                <w:lang w:val="en-GB" w:eastAsia="en-US"/>
              </w:rPr>
              <w:t>:</w:t>
            </w:r>
          </w:p>
          <w:p w14:paraId="7234296A" w14:textId="77777777" w:rsidR="003530CC" w:rsidRPr="003530CC" w:rsidRDefault="003530CC" w:rsidP="003530CC">
            <w:pPr>
              <w:numPr>
                <w:ilvl w:val="0"/>
                <w:numId w:val="30"/>
              </w:numPr>
              <w:wordWrap/>
              <w:overflowPunct w:val="0"/>
              <w:autoSpaceDE/>
              <w:autoSpaceDN/>
              <w:adjustRightInd w:val="0"/>
              <w:jc w:val="left"/>
              <w:textAlignment w:val="baseline"/>
              <w:rPr>
                <w:rFonts w:ascii="Times New Roman" w:eastAsia="SimSun" w:hAnsi="Times New Roman" w:cs="Times New Roman"/>
                <w:i/>
                <w:sz w:val="22"/>
                <w:lang w:eastAsia="en-US"/>
              </w:rPr>
            </w:pPr>
            <w:r w:rsidRPr="003530CC">
              <w:rPr>
                <w:rFonts w:ascii="Times New Roman" w:eastAsia="SimSun" w:hAnsi="Times New Roman" w:cs="Times New Roman"/>
                <w:i/>
                <w:sz w:val="22"/>
                <w:lang w:eastAsia="en-US"/>
              </w:rPr>
              <w:t>Slot-level indication is supported in TDD configuration indication.</w:t>
            </w:r>
          </w:p>
          <w:p w14:paraId="5625C696" w14:textId="77777777" w:rsidR="003530CC" w:rsidRPr="003530CC" w:rsidRDefault="003530CC" w:rsidP="003530CC">
            <w:pPr>
              <w:wordWrap/>
              <w:autoSpaceDE/>
              <w:autoSpaceDN/>
              <w:rPr>
                <w:rFonts w:ascii="Times" w:eastAsiaTheme="minorEastAsia" w:hAnsi="Times" w:cs="Times New Roman"/>
                <w:i/>
                <w:szCs w:val="24"/>
                <w:lang w:val="en-GB" w:eastAsia="zh-CN"/>
              </w:rPr>
            </w:pPr>
          </w:p>
          <w:p w14:paraId="024044BC" w14:textId="77777777" w:rsidR="003530CC" w:rsidRPr="003530CC" w:rsidRDefault="003530CC" w:rsidP="003530CC">
            <w:pPr>
              <w:wordWrap/>
              <w:autoSpaceDE/>
              <w:autoSpaceDN/>
              <w:jc w:val="left"/>
              <w:rPr>
                <w:rFonts w:ascii="Times" w:eastAsiaTheme="minorEastAsia" w:hAnsi="Times" w:cs="Times New Roman"/>
                <w:i/>
                <w:szCs w:val="24"/>
                <w:lang w:val="en-GB" w:eastAsia="zh-CN"/>
              </w:rPr>
            </w:pPr>
            <w:r w:rsidRPr="003530CC">
              <w:rPr>
                <w:rFonts w:ascii="Times" w:eastAsia="바탕" w:hAnsi="Times" w:cs="Times New Roman"/>
                <w:i/>
                <w:szCs w:val="24"/>
                <w:highlight w:val="green"/>
                <w:lang w:val="en-GB" w:eastAsia="en-US"/>
              </w:rPr>
              <w:t>Agreements</w:t>
            </w:r>
            <w:r w:rsidRPr="003530CC">
              <w:rPr>
                <w:rFonts w:ascii="Times" w:eastAsia="바탕" w:hAnsi="Times" w:cs="Times New Roman"/>
                <w:i/>
                <w:szCs w:val="24"/>
                <w:lang w:val="en-GB" w:eastAsia="en-US"/>
              </w:rPr>
              <w:t>:</w:t>
            </w:r>
          </w:p>
          <w:p w14:paraId="76998469" w14:textId="77777777" w:rsidR="003530CC" w:rsidRPr="003530CC" w:rsidRDefault="003530CC" w:rsidP="003530CC">
            <w:pPr>
              <w:numPr>
                <w:ilvl w:val="0"/>
                <w:numId w:val="30"/>
              </w:numPr>
              <w:wordWrap/>
              <w:overflowPunct w:val="0"/>
              <w:autoSpaceDE/>
              <w:autoSpaceDN/>
              <w:adjustRightInd w:val="0"/>
              <w:jc w:val="left"/>
              <w:textAlignment w:val="baseline"/>
              <w:rPr>
                <w:rFonts w:ascii="Times New Roman" w:eastAsia="SimSun" w:hAnsi="Times New Roman" w:cs="Times New Roman"/>
                <w:bCs/>
                <w:i/>
                <w:iCs/>
                <w:lang w:eastAsia="zh-CN"/>
              </w:rPr>
            </w:pPr>
            <w:r w:rsidRPr="003530CC">
              <w:rPr>
                <w:rFonts w:ascii="Times New Roman" w:eastAsia="SimSun" w:hAnsi="Times New Roman" w:cs="Times New Roman"/>
                <w:bCs/>
                <w:i/>
                <w:iCs/>
                <w:lang w:eastAsia="en-US"/>
              </w:rPr>
              <w:t>The TDD configuration indication is done as follows:</w:t>
            </w:r>
          </w:p>
          <w:p w14:paraId="7A799F1D" w14:textId="77777777" w:rsidR="003530CC" w:rsidRPr="003530CC" w:rsidRDefault="003530CC" w:rsidP="003530CC">
            <w:pPr>
              <w:numPr>
                <w:ilvl w:val="1"/>
                <w:numId w:val="31"/>
              </w:numPr>
              <w:wordWrap/>
              <w:autoSpaceDE/>
              <w:autoSpaceDN/>
              <w:jc w:val="left"/>
              <w:rPr>
                <w:rFonts w:ascii="Times" w:eastAsia="바탕" w:hAnsi="Times" w:cs="Times New Roman"/>
                <w:bCs/>
                <w:i/>
                <w:iCs/>
                <w:lang w:val="en-GB" w:eastAsia="x-none"/>
              </w:rPr>
            </w:pPr>
            <w:r w:rsidRPr="003530CC">
              <w:rPr>
                <w:rFonts w:ascii="Times" w:eastAsia="바탕" w:hAnsi="Times" w:cs="Times New Roman"/>
                <w:bCs/>
                <w:i/>
                <w:iCs/>
                <w:lang w:val="en-GB" w:eastAsia="x-none"/>
              </w:rPr>
              <w:t>X bits to indicate patterns + Y bits to indicate periodicity + Z bits to indicate UL slots.</w:t>
            </w:r>
          </w:p>
          <w:p w14:paraId="26DA0CC1" w14:textId="77777777" w:rsidR="003530CC" w:rsidRPr="003530CC" w:rsidRDefault="003530CC" w:rsidP="003530CC">
            <w:pPr>
              <w:numPr>
                <w:ilvl w:val="2"/>
                <w:numId w:val="28"/>
              </w:numPr>
              <w:wordWrap/>
              <w:autoSpaceDE/>
              <w:autoSpaceDN/>
              <w:jc w:val="left"/>
              <w:rPr>
                <w:rFonts w:ascii="Times" w:eastAsia="바탕" w:hAnsi="Times" w:cs="Times New Roman"/>
                <w:bCs/>
                <w:i/>
                <w:iCs/>
                <w:lang w:val="en-GB" w:eastAsia="x-none"/>
              </w:rPr>
            </w:pPr>
            <w:r w:rsidRPr="003530CC">
              <w:rPr>
                <w:rFonts w:ascii="Times" w:eastAsia="바탕" w:hAnsi="Times" w:cs="Times New Roman"/>
                <w:bCs/>
                <w:i/>
                <w:iCs/>
                <w:lang w:val="en-GB" w:eastAsia="x-none"/>
              </w:rPr>
              <w:t>FFS the values of X, Y and Z.</w:t>
            </w:r>
          </w:p>
          <w:p w14:paraId="16280D46" w14:textId="77777777" w:rsidR="003530CC" w:rsidRPr="003530CC" w:rsidRDefault="003530CC" w:rsidP="003530CC">
            <w:pPr>
              <w:numPr>
                <w:ilvl w:val="2"/>
                <w:numId w:val="28"/>
              </w:numPr>
              <w:wordWrap/>
              <w:autoSpaceDE/>
              <w:autoSpaceDN/>
              <w:jc w:val="left"/>
              <w:rPr>
                <w:rFonts w:ascii="Times" w:eastAsia="바탕" w:hAnsi="Times" w:cs="Times New Roman"/>
                <w:bCs/>
                <w:i/>
                <w:iCs/>
                <w:lang w:val="en-GB" w:eastAsia="x-none"/>
              </w:rPr>
            </w:pPr>
            <w:r w:rsidRPr="003530CC">
              <w:rPr>
                <w:rFonts w:ascii="Times" w:eastAsia="바탕" w:hAnsi="Times" w:cs="Times New Roman"/>
                <w:bCs/>
                <w:i/>
                <w:iCs/>
                <w:lang w:val="en-GB" w:eastAsia="x-none"/>
              </w:rPr>
              <w:t>Total Z bits to indicate UL slots in pattern 1 and pattern 2 respectively if two patterns are configured.</w:t>
            </w:r>
          </w:p>
          <w:p w14:paraId="19920302" w14:textId="77777777" w:rsidR="003530CC" w:rsidRPr="003530CC" w:rsidRDefault="003530CC" w:rsidP="003530CC">
            <w:pPr>
              <w:wordWrap/>
              <w:autoSpaceDE/>
              <w:autoSpaceDN/>
              <w:jc w:val="left"/>
              <w:rPr>
                <w:rFonts w:ascii="Times New Roman" w:eastAsia="바탕" w:hAnsi="Times New Roman" w:cs="Times New Roman"/>
                <w:i/>
                <w:sz w:val="32"/>
                <w:szCs w:val="40"/>
                <w:lang w:val="en-GB" w:eastAsia="x-none"/>
              </w:rPr>
            </w:pPr>
          </w:p>
          <w:p w14:paraId="118A2FA2" w14:textId="77777777" w:rsidR="003530CC" w:rsidRPr="003530CC" w:rsidRDefault="003530CC" w:rsidP="006174EB">
            <w:pPr>
              <w:wordWrap/>
              <w:autoSpaceDE/>
              <w:autoSpaceDN/>
              <w:jc w:val="left"/>
              <w:rPr>
                <w:rFonts w:ascii="Times" w:eastAsiaTheme="minorEastAsia" w:hAnsi="Times" w:cs="Times New Roman"/>
                <w:i/>
                <w:szCs w:val="24"/>
                <w:lang w:val="en-GB" w:eastAsia="zh-CN"/>
              </w:rPr>
            </w:pPr>
            <w:r w:rsidRPr="003530CC">
              <w:rPr>
                <w:rFonts w:ascii="Times" w:eastAsia="바탕" w:hAnsi="Times" w:cs="Times New Roman"/>
                <w:i/>
                <w:szCs w:val="24"/>
                <w:highlight w:val="green"/>
                <w:lang w:val="en-GB" w:eastAsia="en-US"/>
              </w:rPr>
              <w:t>Agreements</w:t>
            </w:r>
            <w:r w:rsidRPr="003530CC">
              <w:rPr>
                <w:rFonts w:ascii="Times" w:eastAsia="바탕" w:hAnsi="Times" w:cs="Times New Roman"/>
                <w:i/>
                <w:szCs w:val="24"/>
                <w:lang w:val="en-GB" w:eastAsia="en-US"/>
              </w:rPr>
              <w:t>:</w:t>
            </w:r>
          </w:p>
          <w:p w14:paraId="7D520D66" w14:textId="77777777" w:rsidR="003530CC" w:rsidRPr="003530CC" w:rsidRDefault="003530CC" w:rsidP="003530CC">
            <w:pPr>
              <w:numPr>
                <w:ilvl w:val="0"/>
                <w:numId w:val="32"/>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x-none"/>
              </w:rPr>
              <w:t>SL SSID is used for DM-RS sequence initialization in PSBCH.</w:t>
            </w:r>
          </w:p>
          <w:p w14:paraId="4FD9010F" w14:textId="77777777" w:rsidR="003530CC" w:rsidRPr="003530CC" w:rsidRDefault="003530CC" w:rsidP="003530CC">
            <w:pPr>
              <w:numPr>
                <w:ilvl w:val="0"/>
                <w:numId w:val="32"/>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en-US"/>
              </w:rPr>
              <w:t xml:space="preserve">The </w:t>
            </w:r>
            <w:r w:rsidRPr="003530CC">
              <w:rPr>
                <w:rFonts w:ascii="Times" w:eastAsia="바탕" w:hAnsi="Times" w:cs="Times New Roman"/>
                <w:bCs/>
                <w:i/>
                <w:iCs/>
                <w:szCs w:val="24"/>
                <w:lang w:val="en-GB" w:eastAsia="x-none"/>
              </w:rPr>
              <w:t>DM-RS sequence initialization for PSBCH is to be down-selected one from the following Alts:</w:t>
            </w:r>
          </w:p>
          <w:p w14:paraId="530A71CB" w14:textId="77777777" w:rsidR="003530CC" w:rsidRPr="003530CC" w:rsidRDefault="003530CC" w:rsidP="003530CC">
            <w:pPr>
              <w:numPr>
                <w:ilvl w:val="1"/>
                <w:numId w:val="33"/>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x-none"/>
              </w:rPr>
              <w:t>Alt 1</w:t>
            </w:r>
            <w:proofErr w:type="gramStart"/>
            <w:r w:rsidRPr="003530CC">
              <w:rPr>
                <w:rFonts w:ascii="Times" w:eastAsia="바탕" w:hAnsi="Times" w:cs="Times New Roman"/>
                <w:bCs/>
                <w:i/>
                <w:iCs/>
                <w:szCs w:val="24"/>
                <w:lang w:val="en-GB" w:eastAsia="x-none"/>
              </w:rPr>
              <w:t xml:space="preserve">: </w:t>
            </w:r>
            <w:proofErr w:type="gramEnd"/>
            <m:oMath>
              <m:sSub>
                <m:sSubPr>
                  <m:ctrlPr>
                    <w:rPr>
                      <w:rFonts w:ascii="Cambria Math" w:eastAsia="바탕" w:hAnsi="Cambria Math" w:cs="Times New Roman"/>
                      <w:bCs/>
                      <w:i/>
                      <w:iCs/>
                      <w:szCs w:val="24"/>
                      <w:lang w:val="en-GB" w:eastAsia="x-none"/>
                    </w:rPr>
                  </m:ctrlPr>
                </m:sSubPr>
                <m:e>
                  <m:r>
                    <w:rPr>
                      <w:rFonts w:ascii="Cambria Math" w:eastAsia="바탕" w:hAnsi="Cambria Math" w:cs="Times New Roman"/>
                      <w:szCs w:val="24"/>
                      <w:lang w:val="en-GB" w:eastAsia="x-none"/>
                    </w:rPr>
                    <m:t>c</m:t>
                  </m:r>
                </m:e>
                <m:sub>
                  <m:r>
                    <w:rPr>
                      <w:rFonts w:ascii="Cambria Math" w:eastAsia="바탕" w:hAnsi="Cambria Math" w:cs="Times New Roman"/>
                      <w:szCs w:val="24"/>
                      <w:lang w:val="en-GB" w:eastAsia="x-none"/>
                    </w:rPr>
                    <m:t>init</m:t>
                  </m:r>
                </m:sub>
              </m:sSub>
              <m:r>
                <w:rPr>
                  <w:rFonts w:ascii="Cambria Math" w:eastAsia="바탕" w:hAnsi="Cambria Math" w:cs="Times New Roman"/>
                  <w:szCs w:val="24"/>
                  <w:lang w:val="en-GB" w:eastAsia="x-none"/>
                </w:rPr>
                <m:t>=</m:t>
              </m:r>
              <m:sSup>
                <m:sSupPr>
                  <m:ctrlPr>
                    <w:rPr>
                      <w:rFonts w:ascii="Cambria Math" w:eastAsia="바탕" w:hAnsi="Cambria Math" w:cs="Times New Roman"/>
                      <w:bCs/>
                      <w:i/>
                      <w:iCs/>
                      <w:szCs w:val="24"/>
                      <w:lang w:val="en-GB" w:eastAsia="x-none"/>
                    </w:rPr>
                  </m:ctrlPr>
                </m:sSupPr>
                <m:e>
                  <m:r>
                    <w:rPr>
                      <w:rFonts w:ascii="Cambria Math" w:eastAsia="바탕" w:hAnsi="Cambria Math" w:cs="Times New Roman"/>
                      <w:szCs w:val="24"/>
                      <w:lang w:val="en-GB" w:eastAsia="x-none"/>
                    </w:rPr>
                    <m:t>2</m:t>
                  </m:r>
                </m:e>
                <m:sup>
                  <m:r>
                    <w:rPr>
                      <w:rFonts w:ascii="Cambria Math" w:eastAsia="바탕" w:hAnsi="Cambria Math" w:cs="Times New Roman"/>
                      <w:szCs w:val="24"/>
                      <w:lang w:val="en-GB" w:eastAsia="x-none"/>
                    </w:rPr>
                    <m:t>11</m:t>
                  </m:r>
                </m:sup>
              </m:sSup>
              <m:d>
                <m:dPr>
                  <m:ctrlPr>
                    <w:rPr>
                      <w:rFonts w:ascii="Cambria Math" w:eastAsia="바탕" w:hAnsi="Cambria Math" w:cs="Times New Roman"/>
                      <w:bCs/>
                      <w:i/>
                      <w:iCs/>
                      <w:szCs w:val="24"/>
                      <w:lang w:val="en-GB" w:eastAsia="x-none"/>
                    </w:rPr>
                  </m:ctrlPr>
                </m:dPr>
                <m:e>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r>
                    <w:rPr>
                      <w:rFonts w:ascii="Cambria Math" w:eastAsia="바탕" w:hAnsi="Cambria Math" w:cs="Times New Roman"/>
                      <w:szCs w:val="24"/>
                      <w:lang w:val="en-GB" w:eastAsia="x-none"/>
                    </w:rPr>
                    <m:t>+1</m:t>
                  </m:r>
                </m:e>
              </m:d>
              <m:d>
                <m:dPr>
                  <m:ctrlPr>
                    <w:rPr>
                      <w:rFonts w:ascii="Cambria Math" w:eastAsia="바탕" w:hAnsi="Cambria Math" w:cs="Times New Roman"/>
                      <w:bCs/>
                      <w:i/>
                      <w:iCs/>
                      <w:szCs w:val="24"/>
                      <w:lang w:val="en-GB" w:eastAsia="x-none"/>
                    </w:rPr>
                  </m:ctrlPr>
                </m:dPr>
                <m:e>
                  <m:sSubSup>
                    <m:sSubSupPr>
                      <m:ctrlPr>
                        <w:rPr>
                          <w:rFonts w:ascii="Cambria Math" w:eastAsia="바탕" w:hAnsi="Cambria Math" w:cs="Times New Roman"/>
                          <w:bCs/>
                          <w:i/>
                          <w:iCs/>
                          <w:szCs w:val="24"/>
                          <w:lang w:val="en-GB" w:eastAsia="x-none"/>
                        </w:rPr>
                      </m:ctrlPr>
                    </m:sSubSupPr>
                    <m:e>
                      <m:r>
                        <w:rPr>
                          <w:rFonts w:ascii="Cambria Math" w:eastAsia="바탕" w:hAnsi="Cambria Math" w:cs="Times New Roman"/>
                          <w:szCs w:val="24"/>
                          <w:lang w:val="en-GB" w:eastAsia="x-none"/>
                        </w:rPr>
                        <m:t>N</m:t>
                      </m:r>
                    </m:e>
                    <m:sub>
                      <m:r>
                        <w:rPr>
                          <w:rFonts w:ascii="Cambria Math" w:eastAsia="바탕" w:hAnsi="Cambria Math" w:cs="Times New Roman"/>
                          <w:szCs w:val="24"/>
                          <w:lang w:val="en-GB" w:eastAsia="x-none"/>
                        </w:rPr>
                        <m:t>ID</m:t>
                      </m:r>
                    </m:sub>
                    <m:sup>
                      <m:r>
                        <w:rPr>
                          <w:rFonts w:ascii="Cambria Math" w:eastAsia="바탕" w:hAnsi="Cambria Math" w:cs="Times New Roman"/>
                          <w:szCs w:val="24"/>
                          <w:lang w:val="en-GB" w:eastAsia="x-none"/>
                        </w:rPr>
                        <m:t>SL</m:t>
                      </m:r>
                    </m:sup>
                  </m:sSubSup>
                  <m:r>
                    <w:rPr>
                      <w:rFonts w:ascii="Cambria Math" w:eastAsia="바탕" w:hAnsi="Cambria Math" w:cs="Times New Roman"/>
                      <w:szCs w:val="24"/>
                      <w:lang w:val="en-GB" w:eastAsia="x-none"/>
                    </w:rPr>
                    <m:t>+1</m:t>
                  </m:r>
                </m:e>
              </m:d>
              <m:r>
                <w:rPr>
                  <w:rFonts w:ascii="Cambria Math" w:eastAsia="바탕" w:hAnsi="Cambria Math" w:cs="Times New Roman"/>
                  <w:szCs w:val="24"/>
                  <w:lang w:val="en-GB" w:eastAsia="x-none"/>
                </w:rPr>
                <m:t>+</m:t>
              </m:r>
              <m:sSup>
                <m:sSupPr>
                  <m:ctrlPr>
                    <w:rPr>
                      <w:rFonts w:ascii="Cambria Math" w:eastAsia="바탕" w:hAnsi="Cambria Math" w:cs="Times New Roman"/>
                      <w:bCs/>
                      <w:i/>
                      <w:iCs/>
                      <w:szCs w:val="24"/>
                      <w:lang w:val="en-GB" w:eastAsia="x-none"/>
                    </w:rPr>
                  </m:ctrlPr>
                </m:sSupPr>
                <m:e>
                  <m:r>
                    <w:rPr>
                      <w:rFonts w:ascii="Cambria Math" w:eastAsia="바탕" w:hAnsi="Cambria Math" w:cs="Times New Roman"/>
                      <w:szCs w:val="24"/>
                      <w:lang w:val="en-GB" w:eastAsia="x-none"/>
                    </w:rPr>
                    <m:t>2</m:t>
                  </m:r>
                </m:e>
                <m:sup>
                  <m:r>
                    <w:rPr>
                      <w:rFonts w:ascii="Cambria Math" w:eastAsia="바탕" w:hAnsi="Cambria Math" w:cs="Times New Roman"/>
                      <w:szCs w:val="24"/>
                      <w:lang w:val="en-GB" w:eastAsia="x-none"/>
                    </w:rPr>
                    <m:t>6</m:t>
                  </m:r>
                </m:sup>
              </m:sSup>
              <m:d>
                <m:dPr>
                  <m:ctrlPr>
                    <w:rPr>
                      <w:rFonts w:ascii="Cambria Math" w:eastAsia="바탕" w:hAnsi="Cambria Math" w:cs="Times New Roman"/>
                      <w:bCs/>
                      <w:i/>
                      <w:iCs/>
                      <w:szCs w:val="24"/>
                      <w:lang w:val="en-GB" w:eastAsia="x-none"/>
                    </w:rPr>
                  </m:ctrlPr>
                </m:dPr>
                <m:e>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r>
                    <w:rPr>
                      <w:rFonts w:ascii="Cambria Math" w:eastAsia="바탕" w:hAnsi="Cambria Math" w:cs="Times New Roman"/>
                      <w:szCs w:val="24"/>
                      <w:lang w:val="en-GB" w:eastAsia="x-none"/>
                    </w:rPr>
                    <m:t>+1</m:t>
                  </m:r>
                </m:e>
              </m:d>
            </m:oMath>
            <w:r w:rsidRPr="003530CC">
              <w:rPr>
                <w:rFonts w:ascii="Times" w:eastAsia="바탕" w:hAnsi="Times" w:cs="Times New Roman"/>
                <w:bCs/>
                <w:i/>
                <w:iCs/>
                <w:szCs w:val="24"/>
                <w:lang w:val="en-GB" w:eastAsia="x-none"/>
              </w:rPr>
              <w:t xml:space="preserve">, where </w:t>
            </w:r>
            <m:oMath>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oMath>
            <w:r w:rsidRPr="003530CC">
              <w:rPr>
                <w:rFonts w:ascii="Times" w:eastAsia="바탕" w:hAnsi="Times" w:cs="Times New Roman"/>
                <w:bCs/>
                <w:i/>
                <w:iCs/>
                <w:szCs w:val="24"/>
                <w:lang w:val="en-GB" w:eastAsia="x-none"/>
              </w:rPr>
              <w:t xml:space="preserve"> is 3 LSBs of S-SSB index.</w:t>
            </w:r>
          </w:p>
          <w:p w14:paraId="52BC4E50" w14:textId="77777777" w:rsidR="003530CC" w:rsidRPr="003530CC" w:rsidRDefault="003530CC" w:rsidP="003530CC">
            <w:pPr>
              <w:numPr>
                <w:ilvl w:val="1"/>
                <w:numId w:val="33"/>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x-none"/>
              </w:rPr>
              <w:t xml:space="preserve">Alt 2: </w:t>
            </w:r>
            <m:oMath>
              <m:sSub>
                <m:sSubPr>
                  <m:ctrlPr>
                    <w:rPr>
                      <w:rFonts w:ascii="Cambria Math" w:eastAsia="바탕" w:hAnsi="Cambria Math" w:cs="Times New Roman"/>
                      <w:bCs/>
                      <w:i/>
                      <w:iCs/>
                      <w:szCs w:val="24"/>
                      <w:lang w:val="en-GB" w:eastAsia="x-none"/>
                    </w:rPr>
                  </m:ctrlPr>
                </m:sSubPr>
                <m:e>
                  <m:r>
                    <w:rPr>
                      <w:rFonts w:ascii="Cambria Math" w:eastAsia="바탕" w:hAnsi="Cambria Math" w:cs="Times New Roman"/>
                      <w:szCs w:val="24"/>
                      <w:lang w:val="en-GB" w:eastAsia="x-none"/>
                    </w:rPr>
                    <m:t>c</m:t>
                  </m:r>
                </m:e>
                <m:sub>
                  <m:r>
                    <w:rPr>
                      <w:rFonts w:ascii="Cambria Math" w:eastAsia="바탕" w:hAnsi="Cambria Math" w:cs="Times New Roman"/>
                      <w:szCs w:val="24"/>
                      <w:lang w:val="en-GB" w:eastAsia="x-none"/>
                    </w:rPr>
                    <m:t>init</m:t>
                  </m:r>
                </m:sub>
              </m:sSub>
              <m:r>
                <w:rPr>
                  <w:rFonts w:ascii="Cambria Math" w:eastAsia="바탕" w:hAnsi="Cambria Math" w:cs="Times New Roman"/>
                  <w:szCs w:val="24"/>
                  <w:lang w:val="en-GB" w:eastAsia="x-none"/>
                </w:rPr>
                <m:t>=</m:t>
              </m:r>
              <m:sSubSup>
                <m:sSubSupPr>
                  <m:ctrlPr>
                    <w:rPr>
                      <w:rFonts w:ascii="Cambria Math" w:eastAsia="바탕" w:hAnsi="Cambria Math" w:cs="Times New Roman"/>
                      <w:bCs/>
                      <w:i/>
                      <w:iCs/>
                      <w:szCs w:val="24"/>
                      <w:lang w:val="en-GB" w:eastAsia="en-US"/>
                    </w:rPr>
                  </m:ctrlPr>
                </m:sSubSupPr>
                <m:e>
                  <m:r>
                    <w:rPr>
                      <w:rFonts w:ascii="Cambria Math" w:eastAsia="바탕" w:hAnsi="Cambria Math" w:cs="Times New Roman"/>
                      <w:szCs w:val="24"/>
                      <w:lang w:val="en-GB" w:eastAsia="x-none"/>
                    </w:rPr>
                    <m:t>N</m:t>
                  </m:r>
                </m:e>
                <m:sub>
                  <m:r>
                    <w:rPr>
                      <w:rFonts w:ascii="Cambria Math" w:eastAsia="바탕" w:hAnsi="Cambria Math" w:cs="Times New Roman"/>
                      <w:szCs w:val="24"/>
                      <w:lang w:val="en-GB" w:eastAsia="x-none"/>
                    </w:rPr>
                    <m:t>ID</m:t>
                  </m:r>
                </m:sub>
                <m:sup>
                  <m:r>
                    <w:rPr>
                      <w:rFonts w:ascii="Cambria Math" w:eastAsia="바탕" w:hAnsi="Cambria Math" w:cs="Times New Roman"/>
                      <w:szCs w:val="24"/>
                      <w:lang w:val="en-GB" w:eastAsia="x-none"/>
                    </w:rPr>
                    <m:t>SL</m:t>
                  </m:r>
                </m:sup>
              </m:sSubSup>
            </m:oMath>
          </w:p>
          <w:p w14:paraId="1D153D8A" w14:textId="77777777" w:rsidR="003530CC" w:rsidRPr="003530CC" w:rsidRDefault="003530CC" w:rsidP="003530CC">
            <w:pPr>
              <w:wordWrap/>
              <w:autoSpaceDE/>
              <w:autoSpaceDN/>
              <w:jc w:val="left"/>
              <w:rPr>
                <w:rFonts w:ascii="Times New Roman" w:eastAsia="바탕" w:hAnsi="Times New Roman" w:cs="Times New Roman"/>
                <w:i/>
                <w:sz w:val="32"/>
                <w:szCs w:val="40"/>
                <w:lang w:val="en-GB" w:eastAsia="x-none"/>
              </w:rPr>
            </w:pPr>
          </w:p>
          <w:p w14:paraId="52E68EE1" w14:textId="77777777" w:rsidR="003530CC" w:rsidRPr="003530CC" w:rsidRDefault="003530CC" w:rsidP="003530CC">
            <w:pPr>
              <w:wordWrap/>
              <w:autoSpaceDE/>
              <w:autoSpaceDN/>
              <w:jc w:val="left"/>
              <w:rPr>
                <w:rFonts w:ascii="Times" w:eastAsiaTheme="minorEastAsia" w:hAnsi="Times" w:cs="Times New Roman"/>
                <w:i/>
                <w:szCs w:val="24"/>
                <w:lang w:val="en-GB" w:eastAsia="zh-CN"/>
              </w:rPr>
            </w:pPr>
            <w:r w:rsidRPr="003530CC">
              <w:rPr>
                <w:rFonts w:ascii="Times" w:eastAsia="바탕" w:hAnsi="Times" w:cs="Times New Roman"/>
                <w:i/>
                <w:szCs w:val="24"/>
                <w:highlight w:val="green"/>
                <w:lang w:val="en-GB" w:eastAsia="en-US"/>
              </w:rPr>
              <w:t>Agreements</w:t>
            </w:r>
            <w:r w:rsidRPr="003530CC">
              <w:rPr>
                <w:rFonts w:ascii="Times" w:eastAsia="바탕" w:hAnsi="Times" w:cs="Times New Roman"/>
                <w:i/>
                <w:szCs w:val="24"/>
                <w:lang w:val="en-GB" w:eastAsia="en-US"/>
              </w:rPr>
              <w:t>:</w:t>
            </w:r>
          </w:p>
          <w:p w14:paraId="72042CF8" w14:textId="77777777" w:rsidR="003530CC" w:rsidRPr="003530CC" w:rsidRDefault="003530CC" w:rsidP="003530CC">
            <w:pPr>
              <w:numPr>
                <w:ilvl w:val="0"/>
                <w:numId w:val="34"/>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x-none"/>
              </w:rPr>
              <w:t>Scrambling for PSBCH is processed after rate matching.</w:t>
            </w:r>
          </w:p>
          <w:p w14:paraId="253E2121" w14:textId="77777777" w:rsidR="003530CC" w:rsidRPr="003530CC" w:rsidRDefault="003530CC" w:rsidP="003530CC">
            <w:pPr>
              <w:numPr>
                <w:ilvl w:val="0"/>
                <w:numId w:val="34"/>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en-US"/>
              </w:rPr>
              <w:t>NR PSBCH</w:t>
            </w:r>
            <w:r w:rsidRPr="003530CC">
              <w:rPr>
                <w:rFonts w:ascii="Times" w:eastAsia="바탕" w:hAnsi="Times" w:cs="Times New Roman"/>
                <w:bCs/>
                <w:i/>
                <w:iCs/>
                <w:szCs w:val="24"/>
                <w:lang w:val="en-GB" w:eastAsia="x-none"/>
              </w:rPr>
              <w:t xml:space="preserve"> scrambling sequence is initialized with </w:t>
            </w:r>
            <m:oMath>
              <m:sSub>
                <m:sSubPr>
                  <m:ctrlPr>
                    <w:rPr>
                      <w:rFonts w:ascii="Cambria Math" w:eastAsia="바탕" w:hAnsi="Cambria Math" w:cs="Times New Roman"/>
                      <w:bCs/>
                      <w:i/>
                      <w:iCs/>
                      <w:szCs w:val="24"/>
                      <w:lang w:val="en-GB" w:eastAsia="x-none"/>
                    </w:rPr>
                  </m:ctrlPr>
                </m:sSubPr>
                <m:e>
                  <m:r>
                    <w:rPr>
                      <w:rFonts w:ascii="Cambria Math" w:eastAsia="바탕" w:hAnsi="Cambria Math" w:cs="Times New Roman"/>
                      <w:szCs w:val="24"/>
                      <w:lang w:val="en-GB" w:eastAsia="x-none"/>
                    </w:rPr>
                    <m:t>c</m:t>
                  </m:r>
                </m:e>
                <m:sub>
                  <m:r>
                    <w:rPr>
                      <w:rFonts w:ascii="Cambria Math" w:eastAsia="바탕" w:hAnsi="Cambria Math" w:cs="Times New Roman"/>
                      <w:szCs w:val="24"/>
                      <w:lang w:val="en-GB" w:eastAsia="x-none"/>
                    </w:rPr>
                    <m:t>init</m:t>
                  </m:r>
                </m:sub>
              </m:sSub>
              <m:r>
                <w:rPr>
                  <w:rFonts w:ascii="Cambria Math" w:eastAsia="바탕" w:hAnsi="Cambria Math" w:cs="Times New Roman"/>
                  <w:szCs w:val="24"/>
                  <w:lang w:val="en-GB" w:eastAsia="x-none"/>
                </w:rPr>
                <m:t>=</m:t>
              </m:r>
              <m:sSubSup>
                <m:sSubSupPr>
                  <m:ctrlPr>
                    <w:rPr>
                      <w:rFonts w:ascii="Cambria Math" w:eastAsia="바탕" w:hAnsi="Cambria Math" w:cs="Times New Roman"/>
                      <w:bCs/>
                      <w:i/>
                      <w:iCs/>
                      <w:szCs w:val="24"/>
                      <w:lang w:val="en-GB" w:eastAsia="en-US"/>
                    </w:rPr>
                  </m:ctrlPr>
                </m:sSubSupPr>
                <m:e>
                  <m:r>
                    <w:rPr>
                      <w:rFonts w:ascii="Cambria Math" w:eastAsia="바탕" w:hAnsi="Cambria Math" w:cs="Times New Roman"/>
                      <w:szCs w:val="24"/>
                      <w:lang w:val="en-GB" w:eastAsia="x-none"/>
                    </w:rPr>
                    <m:t>N</m:t>
                  </m:r>
                </m:e>
                <m:sub>
                  <m:r>
                    <w:rPr>
                      <w:rFonts w:ascii="Cambria Math" w:eastAsia="바탕" w:hAnsi="Cambria Math" w:cs="Times New Roman"/>
                      <w:szCs w:val="24"/>
                      <w:lang w:val="en-GB" w:eastAsia="x-none"/>
                    </w:rPr>
                    <m:t>ID</m:t>
                  </m:r>
                </m:sub>
                <m:sup>
                  <m:r>
                    <w:rPr>
                      <w:rFonts w:ascii="Cambria Math" w:eastAsia="바탕" w:hAnsi="Cambria Math" w:cs="Times New Roman"/>
                      <w:szCs w:val="24"/>
                      <w:lang w:val="en-GB" w:eastAsia="x-none"/>
                    </w:rPr>
                    <m:t>SL</m:t>
                  </m:r>
                </m:sup>
              </m:sSubSup>
            </m:oMath>
            <w:r w:rsidRPr="003530CC">
              <w:rPr>
                <w:rFonts w:ascii="Times" w:eastAsia="바탕" w:hAnsi="Times" w:cs="Times New Roman"/>
                <w:bCs/>
                <w:i/>
                <w:iCs/>
                <w:szCs w:val="24"/>
                <w:lang w:val="en-GB" w:eastAsia="x-none"/>
              </w:rPr>
              <w:t xml:space="preserve"> at the start of each PSBCH block.</w:t>
            </w:r>
          </w:p>
          <w:p w14:paraId="5B89AC5A" w14:textId="77777777" w:rsidR="003530CC" w:rsidRPr="003530CC" w:rsidRDefault="003530CC" w:rsidP="003530CC">
            <w:pPr>
              <w:wordWrap/>
              <w:autoSpaceDE/>
              <w:autoSpaceDN/>
              <w:jc w:val="left"/>
              <w:rPr>
                <w:rFonts w:ascii="Calibri" w:eastAsia="바탕" w:hAnsi="Calibri" w:cs="Calibri"/>
                <w:i/>
                <w:color w:val="1F497D"/>
                <w:sz w:val="21"/>
                <w:szCs w:val="21"/>
                <w:lang w:val="en-GB" w:eastAsia="en-US"/>
              </w:rPr>
            </w:pPr>
          </w:p>
          <w:p w14:paraId="4BA5EFD5" w14:textId="77777777" w:rsidR="003530CC" w:rsidRPr="003530CC" w:rsidRDefault="003530CC" w:rsidP="003530CC">
            <w:pPr>
              <w:wordWrap/>
              <w:autoSpaceDE/>
              <w:autoSpaceDN/>
              <w:jc w:val="left"/>
              <w:rPr>
                <w:rFonts w:ascii="Times" w:eastAsiaTheme="minorEastAsia" w:hAnsi="Times" w:cs="Times New Roman"/>
                <w:i/>
                <w:szCs w:val="24"/>
                <w:lang w:val="en-GB" w:eastAsia="zh-CN"/>
              </w:rPr>
            </w:pPr>
            <w:r w:rsidRPr="003530CC">
              <w:rPr>
                <w:rFonts w:ascii="Times" w:eastAsia="바탕" w:hAnsi="Times" w:cs="Times New Roman"/>
                <w:i/>
                <w:szCs w:val="24"/>
                <w:highlight w:val="green"/>
                <w:lang w:val="en-GB" w:eastAsia="en-US"/>
              </w:rPr>
              <w:t>Agreements</w:t>
            </w:r>
            <w:r w:rsidRPr="003530CC">
              <w:rPr>
                <w:rFonts w:ascii="Times" w:eastAsia="바탕" w:hAnsi="Times" w:cs="Times New Roman"/>
                <w:i/>
                <w:szCs w:val="24"/>
                <w:lang w:val="en-GB" w:eastAsia="en-US"/>
              </w:rPr>
              <w:t>:</w:t>
            </w:r>
          </w:p>
          <w:p w14:paraId="37EE90E0" w14:textId="77777777" w:rsidR="003530CC" w:rsidRPr="003530CC" w:rsidRDefault="003530CC" w:rsidP="003530CC">
            <w:pPr>
              <w:numPr>
                <w:ilvl w:val="0"/>
                <w:numId w:val="35"/>
              </w:numPr>
              <w:wordWrap/>
              <w:autoSpaceDE/>
              <w:autoSpaceDN/>
              <w:jc w:val="left"/>
              <w:rPr>
                <w:rFonts w:ascii="Times" w:eastAsia="바탕" w:hAnsi="Times" w:cs="Times New Roman"/>
                <w:bCs/>
                <w:i/>
                <w:iCs/>
                <w:szCs w:val="24"/>
                <w:lang w:val="en-GB" w:eastAsia="x-none"/>
              </w:rPr>
            </w:pPr>
            <w:r w:rsidRPr="003530CC">
              <w:rPr>
                <w:rFonts w:ascii="Times" w:eastAsia="바탕" w:hAnsi="Times" w:cs="Times New Roman"/>
                <w:bCs/>
                <w:i/>
                <w:iCs/>
                <w:szCs w:val="24"/>
                <w:lang w:val="en-GB" w:eastAsia="x-none"/>
              </w:rPr>
              <w:t>To agree the following TP on S-PSS/S-SSS frequency position in S-SSB.</w:t>
            </w:r>
          </w:p>
          <w:p w14:paraId="5638BAB0" w14:textId="77777777" w:rsidR="003530CC" w:rsidRPr="003530CC" w:rsidRDefault="003530CC" w:rsidP="003530CC">
            <w:pPr>
              <w:wordWrap/>
              <w:autoSpaceDE/>
              <w:autoSpaceDN/>
              <w:ind w:left="420"/>
              <w:jc w:val="left"/>
              <w:rPr>
                <w:rFonts w:ascii="Times" w:eastAsia="바탕" w:hAnsi="Times" w:cs="Times New Roman"/>
                <w:bCs/>
                <w:i/>
                <w:iCs/>
                <w:szCs w:val="24"/>
                <w:lang w:val="en-GB" w:eastAsia="x-none"/>
              </w:rPr>
            </w:pPr>
          </w:p>
          <w:p w14:paraId="22CAAA42" w14:textId="77777777" w:rsidR="003530CC" w:rsidRPr="003530CC" w:rsidRDefault="003530CC" w:rsidP="003530CC">
            <w:pPr>
              <w:wordWrap/>
              <w:autoSpaceDE/>
              <w:autoSpaceDN/>
              <w:ind w:left="420"/>
              <w:jc w:val="left"/>
              <w:rPr>
                <w:rFonts w:ascii="Times" w:eastAsia="바탕" w:hAnsi="Times" w:cs="Times New Roman"/>
                <w:i/>
                <w:szCs w:val="24"/>
                <w:lang w:val="en-GB" w:eastAsia="zh-CN"/>
              </w:rPr>
            </w:pPr>
            <w:r w:rsidRPr="003530CC">
              <w:rPr>
                <w:rFonts w:ascii="Times" w:eastAsia="바탕" w:hAnsi="Times" w:cs="Times New Roman"/>
                <w:bCs/>
                <w:i/>
                <w:iCs/>
                <w:szCs w:val="24"/>
                <w:lang w:val="en-GB" w:eastAsia="x-none"/>
              </w:rPr>
              <w:t xml:space="preserve">Table 8.4.3.1-1: Resources within an S-SS/PSBCH block for S-PSS, S-SSS, PSBCH, and DM-RS. </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3530CC" w:rsidRPr="003530CC" w14:paraId="4B6FC775" w14:textId="77777777" w:rsidTr="006174EB">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F26404" w14:textId="77777777" w:rsidR="003530CC" w:rsidRPr="003530CC" w:rsidRDefault="003530CC" w:rsidP="003530CC">
                  <w:pPr>
                    <w:wordWrap/>
                    <w:autoSpaceDE/>
                    <w:autoSpaceDN/>
                    <w:jc w:val="left"/>
                    <w:rPr>
                      <w:rFonts w:ascii="Times" w:eastAsia="SimSun" w:hAnsi="Times" w:cs="Times New Roman"/>
                      <w:bCs/>
                      <w:i/>
                      <w:sz w:val="18"/>
                      <w:szCs w:val="18"/>
                      <w:lang w:val="en-GB" w:eastAsia="en-US"/>
                    </w:rPr>
                  </w:pPr>
                  <w:r w:rsidRPr="003530CC">
                    <w:rPr>
                      <w:rFonts w:ascii="Times" w:eastAsia="바탕" w:hAnsi="Times" w:cs="Times New Roman"/>
                      <w:bCs/>
                      <w:i/>
                      <w:sz w:val="18"/>
                      <w:szCs w:val="18"/>
                      <w:lang w:val="en-GB" w:eastAsia="en-US"/>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F3D695" w14:textId="77777777" w:rsidR="003530CC" w:rsidRPr="003530CC" w:rsidRDefault="003530CC" w:rsidP="003530CC">
                  <w:pPr>
                    <w:wordWrap/>
                    <w:autoSpaceDE/>
                    <w:autoSpaceDN/>
                    <w:jc w:val="center"/>
                    <w:rPr>
                      <w:rFonts w:ascii="Times" w:eastAsia="SimSun" w:hAnsi="Times" w:cs="Times New Roman"/>
                      <w:bCs/>
                      <w:i/>
                      <w:sz w:val="18"/>
                      <w:szCs w:val="18"/>
                      <w:lang w:val="en-GB" w:eastAsia="en-US"/>
                    </w:rPr>
                  </w:pPr>
                  <w:r w:rsidRPr="003530CC">
                    <w:rPr>
                      <w:rFonts w:ascii="Times" w:eastAsia="바탕" w:hAnsi="Times" w:cs="Times New Roman"/>
                      <w:bCs/>
                      <w:i/>
                      <w:sz w:val="18"/>
                      <w:szCs w:val="18"/>
                      <w:lang w:val="en-GB" w:eastAsia="en-US"/>
                    </w:rPr>
                    <w:t xml:space="preserve">OFDM symbol number </w:t>
                  </w:r>
                  <m:oMath>
                    <m:r>
                      <w:rPr>
                        <w:rFonts w:ascii="Cambria Math" w:eastAsia="바탕" w:hAnsi="Cambria Math" w:cs="Times New Roman"/>
                        <w:sz w:val="18"/>
                        <w:szCs w:val="18"/>
                        <w:lang w:val="en-GB" w:eastAsia="en-US"/>
                      </w:rPr>
                      <m:t>l</m:t>
                    </m:r>
                  </m:oMath>
                  <w:r w:rsidRPr="003530CC">
                    <w:rPr>
                      <w:rFonts w:ascii="Times" w:eastAsia="바탕" w:hAnsi="Times" w:cs="Times New Roman"/>
                      <w:bCs/>
                      <w:i/>
                      <w:sz w:val="18"/>
                      <w:szCs w:val="18"/>
                      <w:lang w:val="en-GB" w:eastAsia="en-US"/>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97BBF89" w14:textId="77777777" w:rsidR="003530CC" w:rsidRPr="003530CC" w:rsidRDefault="003530CC" w:rsidP="003530CC">
                  <w:pPr>
                    <w:wordWrap/>
                    <w:autoSpaceDE/>
                    <w:autoSpaceDN/>
                    <w:jc w:val="center"/>
                    <w:rPr>
                      <w:rFonts w:ascii="Times" w:eastAsia="SimSun" w:hAnsi="Times" w:cs="Times New Roman"/>
                      <w:bCs/>
                      <w:i/>
                      <w:sz w:val="18"/>
                      <w:szCs w:val="18"/>
                      <w:lang w:val="en-GB" w:eastAsia="en-US"/>
                    </w:rPr>
                  </w:pPr>
                  <w:r w:rsidRPr="003530CC">
                    <w:rPr>
                      <w:rFonts w:ascii="Times" w:eastAsia="바탕" w:hAnsi="Times" w:cs="Times New Roman"/>
                      <w:bCs/>
                      <w:i/>
                      <w:sz w:val="18"/>
                      <w:szCs w:val="18"/>
                      <w:lang w:val="en-GB" w:eastAsia="en-US"/>
                    </w:rPr>
                    <w:t xml:space="preserve">Subcarrier number </w:t>
                  </w:r>
                  <m:oMath>
                    <m:r>
                      <w:rPr>
                        <w:rFonts w:ascii="Cambria Math" w:eastAsia="바탕" w:hAnsi="Cambria Math" w:cs="Times New Roman"/>
                        <w:sz w:val="18"/>
                        <w:szCs w:val="18"/>
                        <w:lang w:val="en-GB" w:eastAsia="en-US"/>
                      </w:rPr>
                      <m:t>k</m:t>
                    </m:r>
                  </m:oMath>
                  <w:r w:rsidRPr="003530CC">
                    <w:rPr>
                      <w:rFonts w:ascii="Times" w:eastAsia="바탕" w:hAnsi="Times" w:cs="Times New Roman"/>
                      <w:bCs/>
                      <w:i/>
                      <w:sz w:val="18"/>
                      <w:szCs w:val="18"/>
                      <w:lang w:val="en-GB" w:eastAsia="en-US"/>
                    </w:rPr>
                    <w:br/>
                    <w:t>relative to the start of an S-SS/PSBCH block</w:t>
                  </w:r>
                </w:p>
              </w:tc>
            </w:tr>
            <w:tr w:rsidR="003530CC" w:rsidRPr="003530CC" w14:paraId="2C0E8E15" w14:textId="77777777" w:rsidTr="006174EB">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43A16F"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2F94CF34"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7ADDDA59" w14:textId="77777777" w:rsidR="003530CC" w:rsidRPr="003530CC" w:rsidRDefault="003530CC" w:rsidP="003530CC">
                  <w:pPr>
                    <w:wordWrap/>
                    <w:autoSpaceDE/>
                    <w:autoSpaceDN/>
                    <w:jc w:val="center"/>
                    <w:rPr>
                      <w:rFonts w:ascii="Times" w:eastAsia="SimSun" w:hAnsi="Times" w:cs="Times New Roman"/>
                      <w:i/>
                      <w:color w:val="FF0000"/>
                      <w:sz w:val="18"/>
                      <w:szCs w:val="18"/>
                      <w:lang w:val="en-GB" w:eastAsia="en-US"/>
                    </w:rPr>
                  </w:pPr>
                  <w:r w:rsidRPr="003530CC">
                    <w:rPr>
                      <w:rFonts w:ascii="Times" w:eastAsia="바탕" w:hAnsi="Times" w:cs="Times New Roman"/>
                      <w:i/>
                      <w:color w:val="FF0000"/>
                      <w:sz w:val="18"/>
                      <w:szCs w:val="18"/>
                      <w:lang w:val="en-GB" w:eastAsia="en-US"/>
                    </w:rPr>
                    <w:t>2-128</w:t>
                  </w:r>
                </w:p>
              </w:tc>
            </w:tr>
            <w:tr w:rsidR="003530CC" w:rsidRPr="003530CC" w14:paraId="0C8B770F" w14:textId="77777777" w:rsidTr="006174EB">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6D77F2"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139F6139"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6461872B" w14:textId="77777777" w:rsidR="003530CC" w:rsidRPr="003530CC" w:rsidRDefault="003530CC" w:rsidP="003530CC">
                  <w:pPr>
                    <w:wordWrap/>
                    <w:autoSpaceDE/>
                    <w:autoSpaceDN/>
                    <w:jc w:val="center"/>
                    <w:rPr>
                      <w:rFonts w:ascii="Times" w:eastAsia="SimSun" w:hAnsi="Times" w:cs="Times New Roman"/>
                      <w:i/>
                      <w:color w:val="FF0000"/>
                      <w:sz w:val="18"/>
                      <w:szCs w:val="18"/>
                      <w:lang w:val="en-GB" w:eastAsia="en-US"/>
                    </w:rPr>
                  </w:pPr>
                  <w:r w:rsidRPr="003530CC">
                    <w:rPr>
                      <w:rFonts w:ascii="Times" w:eastAsia="바탕" w:hAnsi="Times" w:cs="Times New Roman"/>
                      <w:i/>
                      <w:color w:val="FF0000"/>
                      <w:sz w:val="18"/>
                      <w:szCs w:val="18"/>
                      <w:lang w:val="en-GB" w:eastAsia="en-US"/>
                    </w:rPr>
                    <w:t>2-128</w:t>
                  </w:r>
                </w:p>
              </w:tc>
            </w:tr>
            <w:tr w:rsidR="003530CC" w:rsidRPr="003530CC" w14:paraId="4AED548C" w14:textId="77777777" w:rsidTr="006174EB">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632648" w14:textId="77777777" w:rsidR="003530CC" w:rsidRPr="003530CC" w:rsidRDefault="003530CC" w:rsidP="003530CC">
                  <w:pPr>
                    <w:wordWrap/>
                    <w:autoSpaceDE/>
                    <w:autoSpaceDN/>
                    <w:jc w:val="center"/>
                    <w:rPr>
                      <w:rFonts w:ascii="Times" w:eastAsia="SimSun" w:hAnsi="Times" w:cs="Times New Roman"/>
                      <w:i/>
                      <w:color w:val="FF0000"/>
                      <w:sz w:val="18"/>
                      <w:szCs w:val="18"/>
                      <w:lang w:val="en-GB" w:eastAsia="en-US"/>
                    </w:rPr>
                  </w:pPr>
                  <w:r w:rsidRPr="003530CC">
                    <w:rPr>
                      <w:rFonts w:ascii="Times" w:eastAsia="바탕" w:hAnsi="Times" w:cs="Times New Roman"/>
                      <w:i/>
                      <w:color w:val="FF0000"/>
                      <w:sz w:val="18"/>
                      <w:szCs w:val="18"/>
                      <w:lang w:val="en-GB" w:eastAsia="en-US"/>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3FC07BF6" w14:textId="77777777" w:rsidR="003530CC" w:rsidRPr="003530CC" w:rsidRDefault="003530CC" w:rsidP="003530CC">
                  <w:pPr>
                    <w:wordWrap/>
                    <w:autoSpaceDE/>
                    <w:autoSpaceDN/>
                    <w:jc w:val="center"/>
                    <w:rPr>
                      <w:rFonts w:ascii="Times" w:eastAsia="SimSun" w:hAnsi="Times" w:cs="Times New Roman"/>
                      <w:i/>
                      <w:color w:val="FF0000"/>
                      <w:sz w:val="18"/>
                      <w:szCs w:val="18"/>
                      <w:lang w:val="en-GB" w:eastAsia="en-US"/>
                    </w:rPr>
                  </w:pPr>
                  <w:r w:rsidRPr="003530CC">
                    <w:rPr>
                      <w:rFonts w:ascii="Times" w:eastAsia="바탕" w:hAnsi="Times" w:cs="Times New Roman"/>
                      <w:i/>
                      <w:color w:val="FF0000"/>
                      <w:sz w:val="18"/>
                      <w:szCs w:val="18"/>
                      <w:lang w:val="en-GB" w:eastAsia="en-US"/>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5660641B" w14:textId="77777777" w:rsidR="003530CC" w:rsidRPr="003530CC" w:rsidRDefault="003530CC" w:rsidP="003530CC">
                  <w:pPr>
                    <w:wordWrap/>
                    <w:autoSpaceDE/>
                    <w:autoSpaceDN/>
                    <w:jc w:val="center"/>
                    <w:rPr>
                      <w:rFonts w:ascii="Times" w:eastAsia="SimSun" w:hAnsi="Times" w:cs="Times New Roman"/>
                      <w:i/>
                      <w:color w:val="FF0000"/>
                      <w:sz w:val="18"/>
                      <w:szCs w:val="18"/>
                      <w:lang w:val="en-GB" w:eastAsia="en-US"/>
                    </w:rPr>
                  </w:pPr>
                  <w:r w:rsidRPr="003530CC">
                    <w:rPr>
                      <w:rFonts w:ascii="Times" w:eastAsia="바탕" w:hAnsi="Times" w:cs="Times New Roman"/>
                      <w:i/>
                      <w:color w:val="FF0000"/>
                      <w:sz w:val="18"/>
                      <w:szCs w:val="18"/>
                      <w:lang w:val="en-GB" w:eastAsia="en-US"/>
                    </w:rPr>
                    <w:t>0,1, 129,130,131</w:t>
                  </w:r>
                </w:p>
              </w:tc>
            </w:tr>
            <w:tr w:rsidR="003530CC" w:rsidRPr="003530CC" w14:paraId="21802EB1" w14:textId="77777777" w:rsidTr="006174EB">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D1588D"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333EDCF5"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0, 5,6, …,</w:t>
                  </w:r>
                  <m:oMath>
                    <m:sSubSup>
                      <m:sSubSupPr>
                        <m:ctrlPr>
                          <w:rPr>
                            <w:rFonts w:ascii="Cambria Math" w:eastAsia="SimSun" w:hAnsi="Cambria Math" w:cs="Calibri"/>
                            <w:i/>
                            <w:iCs/>
                            <w:sz w:val="18"/>
                            <w:szCs w:val="18"/>
                            <w:lang w:val="en-GB" w:eastAsia="en-US"/>
                          </w:rPr>
                        </m:ctrlPr>
                      </m:sSubSupPr>
                      <m:e>
                        <m:r>
                          <w:rPr>
                            <w:rFonts w:ascii="Cambria Math" w:eastAsia="바탕" w:hAnsi="Cambria Math" w:cs="Times New Roman"/>
                            <w:sz w:val="18"/>
                            <w:szCs w:val="18"/>
                            <w:lang w:val="en-GB" w:eastAsia="en-US"/>
                          </w:rPr>
                          <m:t>N</m:t>
                        </m:r>
                      </m:e>
                      <m:sub>
                        <m:r>
                          <w:rPr>
                            <w:rFonts w:ascii="Cambria Math" w:eastAsia="바탕" w:hAnsi="Cambria Math" w:cs="Times New Roman"/>
                            <w:sz w:val="18"/>
                            <w:szCs w:val="18"/>
                            <w:lang w:val="en-GB" w:eastAsia="en-US"/>
                          </w:rPr>
                          <m:t>symb</m:t>
                        </m:r>
                      </m:sub>
                      <m:sup>
                        <m:r>
                          <w:rPr>
                            <w:rFonts w:ascii="Cambria Math" w:eastAsia="바탕" w:hAnsi="Cambria Math" w:cs="Times New Roman"/>
                            <w:sz w:val="18"/>
                            <w:szCs w:val="18"/>
                            <w:lang w:val="en-GB" w:eastAsia="en-US"/>
                          </w:rPr>
                          <m:t>S-SSB</m:t>
                        </m:r>
                      </m:sup>
                    </m:sSubSup>
                    <m:r>
                      <w:rPr>
                        <w:rFonts w:ascii="Cambria Math" w:eastAsia="바탕" w:hAnsi="Cambria Math" w:cs="Times New Roman"/>
                        <w:sz w:val="18"/>
                        <w:szCs w:val="18"/>
                        <w:lang w:val="en-GB" w:eastAsia="en-US"/>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0DAF84A4"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0,1,…,131</w:t>
                  </w:r>
                </w:p>
              </w:tc>
            </w:tr>
            <w:tr w:rsidR="003530CC" w:rsidRPr="003530CC" w14:paraId="04DC573F" w14:textId="77777777" w:rsidTr="006174EB">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8C0F19"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112C00E9"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0, 5,6, …,</w:t>
                  </w:r>
                  <m:oMath>
                    <m:sSubSup>
                      <m:sSubSupPr>
                        <m:ctrlPr>
                          <w:rPr>
                            <w:rFonts w:ascii="Cambria Math" w:eastAsia="SimSun" w:hAnsi="Cambria Math" w:cs="Calibri"/>
                            <w:i/>
                            <w:iCs/>
                            <w:sz w:val="18"/>
                            <w:szCs w:val="18"/>
                            <w:lang w:val="en-GB" w:eastAsia="en-US"/>
                          </w:rPr>
                        </m:ctrlPr>
                      </m:sSubSupPr>
                      <m:e>
                        <m:r>
                          <w:rPr>
                            <w:rFonts w:ascii="Cambria Math" w:eastAsia="바탕" w:hAnsi="Cambria Math" w:cs="Times New Roman"/>
                            <w:sz w:val="18"/>
                            <w:szCs w:val="18"/>
                            <w:lang w:val="en-GB" w:eastAsia="en-US"/>
                          </w:rPr>
                          <m:t>N</m:t>
                        </m:r>
                      </m:e>
                      <m:sub>
                        <m:r>
                          <w:rPr>
                            <w:rFonts w:ascii="Cambria Math" w:eastAsia="바탕" w:hAnsi="Cambria Math" w:cs="Times New Roman"/>
                            <w:sz w:val="18"/>
                            <w:szCs w:val="18"/>
                            <w:lang w:val="en-GB" w:eastAsia="en-US"/>
                          </w:rPr>
                          <m:t>symb</m:t>
                        </m:r>
                      </m:sub>
                      <m:sup>
                        <m:r>
                          <w:rPr>
                            <w:rFonts w:ascii="Cambria Math" w:eastAsia="바탕" w:hAnsi="Cambria Math" w:cs="Times New Roman"/>
                            <w:sz w:val="18"/>
                            <w:szCs w:val="18"/>
                            <w:lang w:val="en-GB" w:eastAsia="en-US"/>
                          </w:rPr>
                          <m:t>S-SSB</m:t>
                        </m:r>
                      </m:sup>
                    </m:sSubSup>
                    <m:r>
                      <w:rPr>
                        <w:rFonts w:ascii="Cambria Math" w:eastAsia="바탕" w:hAnsi="Cambria Math" w:cs="Times New Roman"/>
                        <w:sz w:val="18"/>
                        <w:szCs w:val="18"/>
                        <w:lang w:val="en-GB" w:eastAsia="en-US"/>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602BA16A" w14:textId="77777777" w:rsidR="003530CC" w:rsidRPr="003530CC" w:rsidRDefault="003530CC" w:rsidP="003530CC">
                  <w:pPr>
                    <w:wordWrap/>
                    <w:autoSpaceDE/>
                    <w:autoSpaceDN/>
                    <w:jc w:val="center"/>
                    <w:rPr>
                      <w:rFonts w:ascii="Times" w:eastAsia="SimSun" w:hAnsi="Times" w:cs="Times New Roman"/>
                      <w:i/>
                      <w:sz w:val="18"/>
                      <w:szCs w:val="18"/>
                      <w:lang w:val="en-GB" w:eastAsia="en-US"/>
                    </w:rPr>
                  </w:pPr>
                  <w:r w:rsidRPr="003530CC">
                    <w:rPr>
                      <w:rFonts w:ascii="Times" w:eastAsia="바탕" w:hAnsi="Times" w:cs="Times New Roman"/>
                      <w:i/>
                      <w:sz w:val="18"/>
                      <w:szCs w:val="18"/>
                      <w:lang w:val="en-GB" w:eastAsia="en-US"/>
                    </w:rPr>
                    <w:t>0, 4, 8, …., 128</w:t>
                  </w:r>
                </w:p>
              </w:tc>
            </w:tr>
          </w:tbl>
          <w:p w14:paraId="0F93E33F" w14:textId="77777777" w:rsidR="003530CC" w:rsidRPr="003530CC" w:rsidRDefault="003530CC" w:rsidP="003530CC">
            <w:pPr>
              <w:wordWrap/>
              <w:autoSpaceDE/>
              <w:autoSpaceDN/>
              <w:jc w:val="left"/>
              <w:rPr>
                <w:rFonts w:ascii="Times" w:eastAsia="바탕" w:hAnsi="Times" w:cs="Times New Roman"/>
                <w:bCs/>
                <w:i/>
                <w:iCs/>
                <w:szCs w:val="24"/>
                <w:lang w:val="en-GB" w:eastAsia="x-none"/>
              </w:rPr>
            </w:pPr>
          </w:p>
          <w:p w14:paraId="37819B97" w14:textId="77777777" w:rsidR="003530CC" w:rsidRPr="003530CC" w:rsidRDefault="003530CC" w:rsidP="003530CC">
            <w:pPr>
              <w:wordWrap/>
              <w:autoSpaceDE/>
              <w:autoSpaceDN/>
              <w:jc w:val="left"/>
              <w:rPr>
                <w:rFonts w:ascii="Times" w:eastAsia="바탕" w:hAnsi="Times" w:cs="Times New Roman"/>
                <w:i/>
                <w:szCs w:val="24"/>
                <w:highlight w:val="green"/>
                <w:lang w:val="en-GB" w:eastAsia="en-US"/>
              </w:rPr>
            </w:pPr>
            <w:r w:rsidRPr="003530CC">
              <w:rPr>
                <w:rFonts w:ascii="Times" w:eastAsia="바탕" w:hAnsi="Times" w:cs="Times New Roman"/>
                <w:i/>
                <w:szCs w:val="24"/>
                <w:highlight w:val="green"/>
                <w:lang w:val="en-GB" w:eastAsia="en-US"/>
              </w:rPr>
              <w:t>Agreements:</w:t>
            </w:r>
          </w:p>
          <w:p w14:paraId="023AB013" w14:textId="77777777" w:rsidR="003530CC" w:rsidRPr="003530CC" w:rsidRDefault="003530CC" w:rsidP="003530CC">
            <w:pPr>
              <w:numPr>
                <w:ilvl w:val="0"/>
                <w:numId w:val="36"/>
              </w:numPr>
              <w:wordWrap/>
              <w:autoSpaceDE/>
              <w:autoSpaceDN/>
              <w:jc w:val="left"/>
              <w:rPr>
                <w:rFonts w:ascii="Times" w:eastAsia="바탕" w:hAnsi="Times" w:cs="Times New Roman"/>
                <w:i/>
                <w:lang w:val="en-GB"/>
              </w:rPr>
            </w:pPr>
            <w:r w:rsidRPr="003530CC">
              <w:rPr>
                <w:rFonts w:ascii="Times" w:eastAsia="바탕" w:hAnsi="Times" w:cs="Times New Roman"/>
                <w:i/>
                <w:lang w:val="en-GB"/>
              </w:rPr>
              <w:t xml:space="preserve">Downlink </w:t>
            </w:r>
            <w:proofErr w:type="spellStart"/>
            <w:r w:rsidRPr="003530CC">
              <w:rPr>
                <w:rFonts w:ascii="Times" w:eastAsia="바탕" w:hAnsi="Times" w:cs="Times New Roman"/>
                <w:i/>
                <w:lang w:val="en-GB"/>
              </w:rPr>
              <w:t>pathloss</w:t>
            </w:r>
            <w:proofErr w:type="spellEnd"/>
            <w:r w:rsidRPr="003530CC">
              <w:rPr>
                <w:rFonts w:ascii="Times" w:eastAsia="바탕" w:hAnsi="Times" w:cs="Times New Roman"/>
                <w:i/>
                <w:lang w:val="en-GB"/>
              </w:rPr>
              <w:t xml:space="preserve"> based S-SSB open-loop power control is supported.</w:t>
            </w:r>
          </w:p>
          <w:p w14:paraId="20816F91" w14:textId="77777777" w:rsidR="003530CC" w:rsidRPr="003530CC" w:rsidRDefault="003530CC" w:rsidP="003530CC">
            <w:pPr>
              <w:numPr>
                <w:ilvl w:val="0"/>
                <w:numId w:val="36"/>
              </w:numPr>
              <w:wordWrap/>
              <w:autoSpaceDE/>
              <w:autoSpaceDN/>
              <w:jc w:val="left"/>
              <w:rPr>
                <w:rFonts w:ascii="Times" w:eastAsia="바탕" w:hAnsi="Times" w:cs="Times New Roman"/>
                <w:i/>
                <w:lang w:val="en-GB"/>
              </w:rPr>
            </w:pPr>
            <w:r w:rsidRPr="003530CC">
              <w:rPr>
                <w:rFonts w:ascii="Times" w:eastAsia="바탕" w:hAnsi="Times" w:cs="Times New Roman"/>
                <w:i/>
                <w:lang w:val="en-GB"/>
              </w:rPr>
              <w:t>The transmission power is same for S-PSS, S-SSS, and PSBCH symbol.</w:t>
            </w:r>
          </w:p>
          <w:p w14:paraId="07C75DE3" w14:textId="79F82887" w:rsidR="00154900" w:rsidRPr="003530CC" w:rsidRDefault="00154900" w:rsidP="003530CC">
            <w:pPr>
              <w:pStyle w:val="a4"/>
              <w:spacing w:after="120"/>
              <w:rPr>
                <w:rFonts w:ascii="Calibri" w:eastAsia="DengXian" w:hAnsi="Calibri" w:cs="Calibri"/>
                <w:u w:val="single"/>
                <w:lang w:val="en-GB" w:eastAsia="zh-CN"/>
              </w:rPr>
            </w:pPr>
          </w:p>
        </w:tc>
      </w:tr>
    </w:tbl>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1FEF906D" w14:textId="49F8AA99" w:rsidR="00A01BE6" w:rsidRPr="00C57B4B" w:rsidRDefault="00C762A1" w:rsidP="00A01BE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 content</w:t>
      </w:r>
    </w:p>
    <w:p w14:paraId="44847732" w14:textId="4496F450" w:rsidR="00A01BE6" w:rsidRPr="005C7A90" w:rsidRDefault="00C71F7D" w:rsidP="00C762A1">
      <w:pPr>
        <w:spacing w:before="100" w:beforeAutospacing="1" w:after="120" w:line="264" w:lineRule="auto"/>
        <w:ind w:firstLineChars="200" w:firstLine="440"/>
        <w:rPr>
          <w:rFonts w:ascii="Calibri" w:eastAsiaTheme="minorEastAsia" w:hAnsi="Calibri" w:cs="Calibri"/>
          <w:sz w:val="22"/>
          <w:szCs w:val="22"/>
        </w:rPr>
      </w:pPr>
      <w:r>
        <w:rPr>
          <w:rFonts w:ascii="Calibri" w:eastAsiaTheme="minorEastAsia" w:hAnsi="Calibri" w:cs="Calibri"/>
          <w:sz w:val="22"/>
        </w:rPr>
        <w:t xml:space="preserve">In RAN1 #100-e meeting, there was </w:t>
      </w:r>
      <w:r w:rsidR="003513C6">
        <w:rPr>
          <w:rFonts w:ascii="Calibri" w:eastAsiaTheme="minorEastAsia" w:hAnsi="Calibri" w:cs="Calibri"/>
          <w:sz w:val="22"/>
        </w:rPr>
        <w:t xml:space="preserve">a </w:t>
      </w:r>
      <w:r>
        <w:rPr>
          <w:rFonts w:ascii="Calibri" w:eastAsiaTheme="minorEastAsia" w:hAnsi="Calibri" w:cs="Calibri"/>
          <w:sz w:val="22"/>
        </w:rPr>
        <w:t xml:space="preserve">following agreement regarding TDD configuration </w:t>
      </w:r>
      <w:r w:rsidR="00B9017C">
        <w:rPr>
          <w:rFonts w:ascii="Calibri" w:eastAsiaTheme="minorEastAsia" w:hAnsi="Calibri" w:cs="Calibri"/>
          <w:sz w:val="22"/>
        </w:rPr>
        <w:t xml:space="preserve">indication </w:t>
      </w:r>
      <w:r>
        <w:rPr>
          <w:rFonts w:ascii="Calibri" w:eastAsiaTheme="minorEastAsia" w:hAnsi="Calibri" w:cs="Calibri"/>
          <w:sz w:val="22"/>
        </w:rPr>
        <w:t>field in PSBCH</w:t>
      </w:r>
      <w:r w:rsidR="00B9017C">
        <w:rPr>
          <w:rFonts w:ascii="Calibri" w:eastAsiaTheme="minorEastAsia" w:hAnsi="Calibri" w:cs="Calibri"/>
          <w:sz w:val="22"/>
        </w:rPr>
        <w:t>, with FFS for the values of X, Y and Z</w:t>
      </w:r>
      <w:r>
        <w:rPr>
          <w:rFonts w:ascii="Calibri" w:eastAsiaTheme="minorEastAsia" w:hAnsi="Calibri" w:cs="Calibri"/>
          <w:sz w:val="22"/>
        </w:rPr>
        <w:t>.</w:t>
      </w:r>
    </w:p>
    <w:p w14:paraId="08BE77AC" w14:textId="77777777" w:rsidR="00C71F7D" w:rsidRPr="007C1D8D" w:rsidRDefault="00C71F7D" w:rsidP="00C71F7D">
      <w:pPr>
        <w:wordWrap/>
        <w:autoSpaceDE/>
        <w:autoSpaceDN/>
        <w:jc w:val="left"/>
        <w:rPr>
          <w:rFonts w:ascii="Times" w:eastAsiaTheme="minorEastAsia" w:hAnsi="Times" w:cs="Times New Roman"/>
          <w:i/>
          <w:szCs w:val="22"/>
          <w:lang w:val="en-GB" w:eastAsia="zh-CN"/>
        </w:rPr>
      </w:pPr>
      <w:r w:rsidRPr="007C1D8D">
        <w:rPr>
          <w:rFonts w:ascii="Times" w:eastAsia="바탕" w:hAnsi="Times" w:cs="Times New Roman"/>
          <w:i/>
          <w:szCs w:val="22"/>
          <w:highlight w:val="green"/>
          <w:lang w:val="en-GB" w:eastAsia="en-US"/>
        </w:rPr>
        <w:t>Agreements</w:t>
      </w:r>
      <w:r w:rsidRPr="007C1D8D">
        <w:rPr>
          <w:rFonts w:ascii="Times" w:eastAsia="바탕" w:hAnsi="Times" w:cs="Times New Roman"/>
          <w:i/>
          <w:szCs w:val="22"/>
          <w:lang w:val="en-GB" w:eastAsia="en-US"/>
        </w:rPr>
        <w:t>:</w:t>
      </w:r>
    </w:p>
    <w:p w14:paraId="0E01B317" w14:textId="77777777" w:rsidR="00C71F7D" w:rsidRPr="007C1D8D" w:rsidRDefault="00C71F7D" w:rsidP="00C71F7D">
      <w:pPr>
        <w:numPr>
          <w:ilvl w:val="0"/>
          <w:numId w:val="30"/>
        </w:numPr>
        <w:wordWrap/>
        <w:overflowPunct w:val="0"/>
        <w:autoSpaceDE/>
        <w:autoSpaceDN/>
        <w:adjustRightInd w:val="0"/>
        <w:jc w:val="left"/>
        <w:textAlignment w:val="baseline"/>
        <w:rPr>
          <w:rFonts w:ascii="Times New Roman" w:eastAsia="SimSun" w:hAnsi="Times New Roman" w:cs="Times New Roman"/>
          <w:bCs/>
          <w:i/>
          <w:iCs/>
          <w:szCs w:val="22"/>
          <w:lang w:eastAsia="zh-CN"/>
        </w:rPr>
      </w:pPr>
      <w:r w:rsidRPr="007C1D8D">
        <w:rPr>
          <w:rFonts w:ascii="Times New Roman" w:eastAsia="SimSun" w:hAnsi="Times New Roman" w:cs="Times New Roman"/>
          <w:bCs/>
          <w:i/>
          <w:iCs/>
          <w:szCs w:val="22"/>
          <w:lang w:eastAsia="en-US"/>
        </w:rPr>
        <w:t>The TDD configuration indication is done as follows:</w:t>
      </w:r>
    </w:p>
    <w:p w14:paraId="72403645" w14:textId="77777777" w:rsidR="00C71F7D" w:rsidRPr="007C1D8D" w:rsidRDefault="00C71F7D" w:rsidP="00C71F7D">
      <w:pPr>
        <w:numPr>
          <w:ilvl w:val="1"/>
          <w:numId w:val="31"/>
        </w:numPr>
        <w:wordWrap/>
        <w:autoSpaceDE/>
        <w:autoSpaceDN/>
        <w:jc w:val="left"/>
        <w:rPr>
          <w:rFonts w:ascii="Times" w:eastAsia="바탕" w:hAnsi="Times" w:cs="Times New Roman"/>
          <w:bCs/>
          <w:i/>
          <w:iCs/>
          <w:szCs w:val="22"/>
          <w:lang w:val="en-GB" w:eastAsia="x-none"/>
        </w:rPr>
      </w:pPr>
      <w:r w:rsidRPr="007C1D8D">
        <w:rPr>
          <w:rFonts w:ascii="Times" w:eastAsia="바탕" w:hAnsi="Times" w:cs="Times New Roman"/>
          <w:bCs/>
          <w:i/>
          <w:iCs/>
          <w:szCs w:val="22"/>
          <w:lang w:val="en-GB" w:eastAsia="x-none"/>
        </w:rPr>
        <w:t>X bits to indicate patterns + Y bits to indicate periodicity + Z bits to indicate UL slots.</w:t>
      </w:r>
    </w:p>
    <w:p w14:paraId="246EE8C2" w14:textId="77777777" w:rsidR="00C71F7D" w:rsidRPr="007C1D8D" w:rsidRDefault="00C71F7D" w:rsidP="00C71F7D">
      <w:pPr>
        <w:numPr>
          <w:ilvl w:val="2"/>
          <w:numId w:val="28"/>
        </w:numPr>
        <w:wordWrap/>
        <w:autoSpaceDE/>
        <w:autoSpaceDN/>
        <w:jc w:val="left"/>
        <w:rPr>
          <w:rFonts w:ascii="Times" w:eastAsia="바탕" w:hAnsi="Times" w:cs="Times New Roman"/>
          <w:bCs/>
          <w:i/>
          <w:iCs/>
          <w:szCs w:val="22"/>
          <w:lang w:val="en-GB" w:eastAsia="x-none"/>
        </w:rPr>
      </w:pPr>
      <w:r w:rsidRPr="007C1D8D">
        <w:rPr>
          <w:rFonts w:ascii="Times" w:eastAsia="바탕" w:hAnsi="Times" w:cs="Times New Roman"/>
          <w:bCs/>
          <w:i/>
          <w:iCs/>
          <w:szCs w:val="22"/>
          <w:lang w:val="en-GB" w:eastAsia="x-none"/>
        </w:rPr>
        <w:t>FFS the values of X, Y and Z.</w:t>
      </w:r>
    </w:p>
    <w:p w14:paraId="4DE41F56" w14:textId="77777777" w:rsidR="00C71F7D" w:rsidRPr="007C1D8D" w:rsidRDefault="00C71F7D" w:rsidP="00C71F7D">
      <w:pPr>
        <w:numPr>
          <w:ilvl w:val="2"/>
          <w:numId w:val="28"/>
        </w:numPr>
        <w:wordWrap/>
        <w:autoSpaceDE/>
        <w:autoSpaceDN/>
        <w:jc w:val="left"/>
        <w:rPr>
          <w:rFonts w:ascii="Times" w:eastAsia="바탕" w:hAnsi="Times" w:cs="Times New Roman"/>
          <w:bCs/>
          <w:i/>
          <w:iCs/>
          <w:szCs w:val="22"/>
          <w:lang w:val="en-GB" w:eastAsia="x-none"/>
        </w:rPr>
      </w:pPr>
      <w:r w:rsidRPr="007C1D8D">
        <w:rPr>
          <w:rFonts w:ascii="Times" w:eastAsia="바탕" w:hAnsi="Times" w:cs="Times New Roman"/>
          <w:bCs/>
          <w:i/>
          <w:iCs/>
          <w:szCs w:val="22"/>
          <w:lang w:val="en-GB" w:eastAsia="x-none"/>
        </w:rPr>
        <w:t>Total Z bits to indicate UL slots in pattern 1 and pattern 2 respectively if two patterns are configured.</w:t>
      </w:r>
    </w:p>
    <w:p w14:paraId="39C29AAD" w14:textId="6E276D69" w:rsidR="003513C6" w:rsidRDefault="00B9017C" w:rsidP="00B9017C">
      <w:pPr>
        <w:spacing w:before="100" w:beforeAutospacing="1" w:after="120" w:line="264" w:lineRule="auto"/>
        <w:ind w:firstLineChars="200" w:firstLine="440"/>
        <w:rPr>
          <w:rFonts w:ascii="Calibri" w:eastAsiaTheme="minorEastAsia" w:hAnsi="Calibri" w:cs="Calibri"/>
          <w:sz w:val="22"/>
          <w:lang w:val="en-GB"/>
        </w:rPr>
      </w:pPr>
      <w:r w:rsidRPr="005C7A90">
        <w:rPr>
          <w:rFonts w:ascii="Calibri" w:eastAsiaTheme="minorEastAsia" w:hAnsi="Calibri" w:cs="Calibri" w:hint="eastAsia"/>
          <w:sz w:val="22"/>
          <w:szCs w:val="22"/>
          <w:lang w:val="en-GB"/>
        </w:rPr>
        <w:t>We propose to allocat</w:t>
      </w:r>
      <w:r w:rsidRPr="005C7A90">
        <w:rPr>
          <w:rFonts w:ascii="Calibri" w:eastAsiaTheme="minorEastAsia" w:hAnsi="Calibri" w:cs="Calibri"/>
          <w:sz w:val="22"/>
          <w:szCs w:val="22"/>
          <w:lang w:val="en-GB"/>
        </w:rPr>
        <w:t>e</w:t>
      </w:r>
      <w:r w:rsidRPr="005C7A90">
        <w:rPr>
          <w:rFonts w:ascii="Calibri" w:eastAsiaTheme="minorEastAsia" w:hAnsi="Calibri" w:cs="Calibri" w:hint="eastAsia"/>
          <w:sz w:val="22"/>
          <w:szCs w:val="22"/>
          <w:lang w:val="en-GB"/>
        </w:rPr>
        <w:t xml:space="preserve"> 1 bit, 4 bits and 7 bits for X, Y</w:t>
      </w:r>
      <w:r>
        <w:rPr>
          <w:rFonts w:ascii="Calibri" w:eastAsiaTheme="minorEastAsia" w:hAnsi="Calibri" w:cs="Calibri" w:hint="eastAsia"/>
          <w:sz w:val="22"/>
          <w:lang w:val="en-GB"/>
        </w:rPr>
        <w:t xml:space="preserve"> and Z respectively, which as a result confirms </w:t>
      </w:r>
      <w:r w:rsidR="003513C6">
        <w:rPr>
          <w:rFonts w:ascii="Calibri" w:eastAsiaTheme="minorEastAsia" w:hAnsi="Calibri" w:cs="Calibri"/>
          <w:sz w:val="22"/>
          <w:lang w:val="en-GB"/>
        </w:rPr>
        <w:t xml:space="preserve">the current </w:t>
      </w:r>
      <w:r>
        <w:rPr>
          <w:rFonts w:ascii="Calibri" w:eastAsiaTheme="minorEastAsia" w:hAnsi="Calibri" w:cs="Calibri" w:hint="eastAsia"/>
          <w:sz w:val="22"/>
          <w:lang w:val="en-GB"/>
        </w:rPr>
        <w:t xml:space="preserve">working assumption of 12 bits for TDD </w:t>
      </w:r>
      <w:r>
        <w:rPr>
          <w:rFonts w:ascii="Calibri" w:eastAsiaTheme="minorEastAsia" w:hAnsi="Calibri" w:cs="Calibri"/>
          <w:sz w:val="22"/>
          <w:lang w:val="en-GB"/>
        </w:rPr>
        <w:t>configuration</w:t>
      </w:r>
      <w:r>
        <w:rPr>
          <w:rFonts w:ascii="Calibri" w:eastAsiaTheme="minorEastAsia" w:hAnsi="Calibri" w:cs="Calibri" w:hint="eastAsia"/>
          <w:sz w:val="22"/>
          <w:lang w:val="en-GB"/>
        </w:rPr>
        <w:t xml:space="preserve"> </w:t>
      </w:r>
      <w:r>
        <w:rPr>
          <w:rFonts w:ascii="Calibri" w:eastAsiaTheme="minorEastAsia" w:hAnsi="Calibri" w:cs="Calibri"/>
          <w:sz w:val="22"/>
          <w:lang w:val="en-GB"/>
        </w:rPr>
        <w:t>indication. The value X for the number of patterns can be easily determined as 0 and 1 for a single and double patterns respectively.</w:t>
      </w:r>
    </w:p>
    <w:p w14:paraId="3D2EF3FE" w14:textId="38BCF886" w:rsidR="00C71F7D" w:rsidRDefault="003513C6" w:rsidP="00B9017C">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I</w:t>
      </w:r>
      <w:r w:rsidR="00B9017C">
        <w:rPr>
          <w:rFonts w:ascii="Calibri" w:eastAsiaTheme="minorEastAsia" w:hAnsi="Calibri" w:cs="Calibri"/>
          <w:sz w:val="22"/>
          <w:lang w:val="en-GB"/>
        </w:rPr>
        <w:t>f X=0 (a single pattern)</w:t>
      </w:r>
      <w:r>
        <w:rPr>
          <w:rFonts w:ascii="Calibri" w:eastAsiaTheme="minorEastAsia" w:hAnsi="Calibri" w:cs="Calibri"/>
          <w:sz w:val="22"/>
          <w:lang w:val="en-GB"/>
        </w:rPr>
        <w:t>,</w:t>
      </w:r>
      <w:r w:rsidR="00B9017C">
        <w:rPr>
          <w:rFonts w:ascii="Calibri" w:eastAsiaTheme="minorEastAsia" w:hAnsi="Calibri" w:cs="Calibri"/>
          <w:sz w:val="22"/>
          <w:lang w:val="en-GB"/>
        </w:rPr>
        <w:t xml:space="preserve"> </w:t>
      </w:r>
      <w:r>
        <w:rPr>
          <w:rFonts w:ascii="Calibri" w:eastAsiaTheme="minorEastAsia" w:hAnsi="Calibri" w:cs="Calibri"/>
          <w:sz w:val="22"/>
          <w:lang w:val="en-GB"/>
        </w:rPr>
        <w:t xml:space="preserve">the number of possible periodicities is 9. If X=1 (double patterns), </w:t>
      </w:r>
      <w:r w:rsidR="00B9017C">
        <w:rPr>
          <w:rFonts w:ascii="Calibri" w:eastAsiaTheme="minorEastAsia" w:hAnsi="Calibri" w:cs="Calibri"/>
          <w:sz w:val="22"/>
          <w:lang w:val="en-GB"/>
        </w:rPr>
        <w:t xml:space="preserve">the number of possible combinations of </w:t>
      </w:r>
      <w:r>
        <w:rPr>
          <w:rFonts w:ascii="Calibri" w:eastAsiaTheme="minorEastAsia" w:hAnsi="Calibri" w:cs="Calibri"/>
          <w:sz w:val="22"/>
          <w:lang w:val="en-GB"/>
        </w:rPr>
        <w:t xml:space="preserve">two periodicities for </w:t>
      </w:r>
      <w:r w:rsidR="00B9017C">
        <w:rPr>
          <w:rFonts w:ascii="Calibri" w:eastAsiaTheme="minorEastAsia" w:hAnsi="Calibri" w:cs="Calibri"/>
          <w:sz w:val="22"/>
          <w:lang w:val="en-GB"/>
        </w:rPr>
        <w:t>the pattern 1 and 2 is 16</w:t>
      </w:r>
      <w:r>
        <w:rPr>
          <w:rFonts w:ascii="Calibri" w:eastAsiaTheme="minorEastAsia" w:hAnsi="Calibri" w:cs="Calibri"/>
          <w:sz w:val="22"/>
          <w:lang w:val="en-GB"/>
        </w:rPr>
        <w:t>.</w:t>
      </w:r>
      <w:r w:rsidR="00B9017C">
        <w:rPr>
          <w:rFonts w:ascii="Calibri" w:eastAsiaTheme="minorEastAsia" w:hAnsi="Calibri" w:cs="Calibri"/>
          <w:sz w:val="22"/>
          <w:lang w:val="en-GB"/>
        </w:rPr>
        <w:t xml:space="preserve"> </w:t>
      </w:r>
      <w:r>
        <w:rPr>
          <w:rFonts w:ascii="Calibri" w:eastAsiaTheme="minorEastAsia" w:hAnsi="Calibri" w:cs="Calibri"/>
          <w:sz w:val="22"/>
          <w:lang w:val="en-GB"/>
        </w:rPr>
        <w:t>As a result,</w:t>
      </w:r>
      <w:r w:rsidR="00B9017C">
        <w:rPr>
          <w:rFonts w:ascii="Calibri" w:eastAsiaTheme="minorEastAsia" w:hAnsi="Calibri" w:cs="Calibri"/>
          <w:sz w:val="22"/>
          <w:lang w:val="en-GB"/>
        </w:rPr>
        <w:t xml:space="preserve"> 4 bits for Y can indicate the whole combinations</w:t>
      </w:r>
      <w:r>
        <w:rPr>
          <w:rFonts w:ascii="Calibri" w:eastAsiaTheme="minorEastAsia" w:hAnsi="Calibri" w:cs="Calibri"/>
          <w:sz w:val="22"/>
          <w:lang w:val="en-GB"/>
        </w:rPr>
        <w:t xml:space="preserve"> of the periodicities for both cases of X value</w:t>
      </w:r>
      <w:r w:rsidR="00B9017C">
        <w:rPr>
          <w:rFonts w:ascii="Calibri" w:eastAsiaTheme="minorEastAsia" w:hAnsi="Calibri" w:cs="Calibri"/>
          <w:sz w:val="22"/>
          <w:lang w:val="en-GB"/>
        </w:rPr>
        <w:t>.</w:t>
      </w:r>
    </w:p>
    <w:p w14:paraId="68CF7256" w14:textId="799D58DE" w:rsidR="00B9017C" w:rsidRPr="00C71F7D" w:rsidRDefault="00B9017C" w:rsidP="00B9017C">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Simple indication is also possible with 7 bits for Z</w:t>
      </w:r>
      <w:r>
        <w:rPr>
          <w:rFonts w:ascii="Calibri" w:eastAsiaTheme="minorEastAsia" w:hAnsi="Calibri" w:cs="Calibri"/>
          <w:sz w:val="22"/>
          <w:lang w:val="en-GB"/>
        </w:rPr>
        <w:t xml:space="preserve"> for indicating the number of the configured UL slots</w:t>
      </w:r>
      <w:r w:rsidR="003513C6">
        <w:rPr>
          <w:rFonts w:ascii="Calibri" w:eastAsiaTheme="minorEastAsia" w:hAnsi="Calibri" w:cs="Calibri"/>
          <w:sz w:val="22"/>
          <w:lang w:val="en-GB"/>
        </w:rPr>
        <w:t xml:space="preserve"> for a single pattern. The maximum number of UL slots for all SCS cases is 80, which is smaller than the maximum value represented by 7 bits. So, for a single pattern, Z bits can simply indicate the number of UL slots configured by the network.</w:t>
      </w:r>
    </w:p>
    <w:p w14:paraId="4D531E4E" w14:textId="468196B0" w:rsidR="00C71F7D" w:rsidRDefault="003513C6" w:rsidP="00C762A1">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 xml:space="preserve">The issue comes from the double patterns case for Z bits indication. </w:t>
      </w:r>
      <w:r>
        <w:rPr>
          <w:rFonts w:ascii="Calibri" w:eastAsiaTheme="minorEastAsia" w:hAnsi="Calibri" w:cs="Calibri"/>
          <w:sz w:val="22"/>
          <w:lang w:val="en-GB"/>
        </w:rPr>
        <w:t>There are cases where the</w:t>
      </w:r>
      <w:r w:rsidR="00570D30">
        <w:rPr>
          <w:rFonts w:ascii="Calibri" w:eastAsiaTheme="minorEastAsia" w:hAnsi="Calibri" w:cs="Calibri"/>
          <w:sz w:val="22"/>
          <w:lang w:val="en-GB"/>
        </w:rPr>
        <w:t xml:space="preserve"> total</w:t>
      </w:r>
      <w:r>
        <w:rPr>
          <w:rFonts w:ascii="Calibri" w:eastAsiaTheme="minorEastAsia" w:hAnsi="Calibri" w:cs="Calibri"/>
          <w:sz w:val="22"/>
          <w:lang w:val="en-GB"/>
        </w:rPr>
        <w:t xml:space="preserve"> number of </w:t>
      </w:r>
      <w:r w:rsidR="00570D30">
        <w:rPr>
          <w:rFonts w:ascii="Calibri" w:eastAsiaTheme="minorEastAsia" w:hAnsi="Calibri" w:cs="Calibri"/>
          <w:sz w:val="22"/>
          <w:lang w:val="en-GB"/>
        </w:rPr>
        <w:t xml:space="preserve">UL slots exceeds the range of 7 bits value, especially for a larger SCS and a long periodicity. The maximum possible number of the UL slots for two patterns is 6561, which is significantly larger than the maximum value of 7 bits. Given 7 bits for Z bits, the only solution is to adjust the reference SCS that is the unit used for counting the number of UL slots. For example, if SCS=120kHz, periodicity 1=2ms, periodicity 2=3ms, then the number of UL slots </w:t>
      </w:r>
      <w:r w:rsidR="00FF1F06">
        <w:rPr>
          <w:rFonts w:ascii="Calibri" w:eastAsiaTheme="minorEastAsia" w:hAnsi="Calibri" w:cs="Calibri"/>
          <w:sz w:val="22"/>
          <w:lang w:val="en-GB"/>
        </w:rPr>
        <w:t>based on</w:t>
      </w:r>
      <w:r w:rsidR="00570D30">
        <w:rPr>
          <w:rFonts w:ascii="Calibri" w:eastAsiaTheme="minorEastAsia" w:hAnsi="Calibri" w:cs="Calibri"/>
          <w:sz w:val="22"/>
          <w:lang w:val="en-GB"/>
        </w:rPr>
        <w:t xml:space="preserve"> the SL SCS is 425. If we apply a reference SCS of 60kHz for example, then the number of UL slots </w:t>
      </w:r>
      <w:r w:rsidR="00FF1F06">
        <w:rPr>
          <w:rFonts w:ascii="Calibri" w:eastAsiaTheme="minorEastAsia" w:hAnsi="Calibri" w:cs="Calibri"/>
          <w:sz w:val="22"/>
          <w:lang w:val="en-GB"/>
        </w:rPr>
        <w:t>based on</w:t>
      </w:r>
      <w:r w:rsidR="00570D30">
        <w:rPr>
          <w:rFonts w:ascii="Calibri" w:eastAsiaTheme="minorEastAsia" w:hAnsi="Calibri" w:cs="Calibri"/>
          <w:sz w:val="22"/>
          <w:lang w:val="en-GB"/>
        </w:rPr>
        <w:t xml:space="preserve"> the reference SCS becomes 117, which is within the range of 7 bits value. No further scaling down the reference SCS is needed</w:t>
      </w:r>
      <w:r w:rsidR="00FF1F06">
        <w:rPr>
          <w:rFonts w:ascii="Calibri" w:eastAsiaTheme="minorEastAsia" w:hAnsi="Calibri" w:cs="Calibri"/>
          <w:sz w:val="22"/>
          <w:lang w:val="en-GB"/>
        </w:rPr>
        <w:t>, otherwise we lose the resolution in indicating the number of UL slots.</w:t>
      </w:r>
    </w:p>
    <w:p w14:paraId="5067D889" w14:textId="1547733F" w:rsidR="005C7A90" w:rsidRDefault="005C7A90" w:rsidP="00C762A1">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With the discussion above, the number of UL slots for the pattern 1 and pattern 2 can be indicated by Z bits with a table. Each table entry uniquely indicates the combination of </w:t>
      </w:r>
      <w:r w:rsidR="007707E5">
        <w:rPr>
          <w:rFonts w:ascii="Calibri" w:eastAsiaTheme="minorEastAsia" w:hAnsi="Calibri" w:cs="Calibri"/>
          <w:sz w:val="22"/>
          <w:lang w:val="en-GB"/>
        </w:rPr>
        <w:t xml:space="preserve">the </w:t>
      </w:r>
      <w:r>
        <w:rPr>
          <w:rFonts w:ascii="Calibri" w:eastAsiaTheme="minorEastAsia" w:hAnsi="Calibri" w:cs="Calibri"/>
          <w:sz w:val="22"/>
          <w:lang w:val="en-GB"/>
        </w:rPr>
        <w:t xml:space="preserve">number of UL slots for pattern 1 and </w:t>
      </w:r>
      <w:r w:rsidR="007707E5">
        <w:rPr>
          <w:rFonts w:ascii="Calibri" w:eastAsiaTheme="minorEastAsia" w:hAnsi="Calibri" w:cs="Calibri"/>
          <w:sz w:val="22"/>
          <w:lang w:val="en-GB"/>
        </w:rPr>
        <w:t xml:space="preserve">one for </w:t>
      </w:r>
      <w:r>
        <w:rPr>
          <w:rFonts w:ascii="Calibri" w:eastAsiaTheme="minorEastAsia" w:hAnsi="Calibri" w:cs="Calibri"/>
          <w:sz w:val="22"/>
          <w:lang w:val="en-GB"/>
        </w:rPr>
        <w:t>pattern 2.</w:t>
      </w:r>
    </w:p>
    <w:p w14:paraId="34A3CD59" w14:textId="50DF818F" w:rsidR="00C762A1"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Pr="00275F4F">
        <w:rPr>
          <w:rFonts w:ascii="Calibri" w:eastAsiaTheme="minorEastAsia" w:hAnsi="Calibri" w:cs="Calibri"/>
          <w:i/>
          <w:sz w:val="22"/>
        </w:rPr>
        <w:t>TDD configuration field in PSBCH consists of 12 bits, where X=1 bit (pattern), Y=4 bits (periodicity), Z=7 bits (UL slots). Information indicated by X, Y, and Z bits is as follows</w:t>
      </w:r>
      <w:r w:rsidRPr="00275F4F">
        <w:rPr>
          <w:rFonts w:ascii="Calibri" w:eastAsiaTheme="minorEastAsia" w:hAnsi="Calibri" w:cs="Calibri" w:hint="eastAsia"/>
          <w:i/>
          <w:sz w:val="22"/>
        </w:rPr>
        <w:t>.</w:t>
      </w:r>
    </w:p>
    <w:p w14:paraId="0B09AF18" w14:textId="77777777" w:rsidR="00C762A1" w:rsidRPr="00275F4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X value:</w:t>
      </w:r>
    </w:p>
    <w:tbl>
      <w:tblPr>
        <w:tblStyle w:val="aa"/>
        <w:tblW w:w="0" w:type="auto"/>
        <w:jc w:val="center"/>
        <w:tblLook w:val="04A0" w:firstRow="1" w:lastRow="0" w:firstColumn="1" w:lastColumn="0" w:noHBand="0" w:noVBand="1"/>
      </w:tblPr>
      <w:tblGrid>
        <w:gridCol w:w="3399"/>
        <w:gridCol w:w="3400"/>
      </w:tblGrid>
      <w:tr w:rsidR="00C762A1" w:rsidRPr="00275F4F" w14:paraId="1D58A97B" w14:textId="77777777" w:rsidTr="00C762A1">
        <w:trPr>
          <w:jc w:val="center"/>
        </w:trPr>
        <w:tc>
          <w:tcPr>
            <w:tcW w:w="3399" w:type="dxa"/>
          </w:tcPr>
          <w:p w14:paraId="0D8EE471" w14:textId="77777777" w:rsidR="00C762A1" w:rsidRPr="00275F4F" w:rsidRDefault="00C762A1" w:rsidP="00C762A1">
            <w:pPr>
              <w:spacing w:before="100" w:beforeAutospacing="1"/>
              <w:rPr>
                <w:rFonts w:ascii="Calibri" w:eastAsiaTheme="minorEastAsia" w:hAnsi="Calibri" w:cs="Calibri"/>
                <w:i/>
                <w:sz w:val="22"/>
              </w:rPr>
            </w:pPr>
            <w:r w:rsidRPr="00275F4F">
              <w:rPr>
                <w:rFonts w:ascii="Calibri" w:eastAsiaTheme="minorEastAsia" w:hAnsi="Calibri" w:cs="Calibri" w:hint="eastAsia"/>
                <w:i/>
                <w:sz w:val="22"/>
              </w:rPr>
              <w:t>X</w:t>
            </w:r>
          </w:p>
        </w:tc>
        <w:tc>
          <w:tcPr>
            <w:tcW w:w="3400" w:type="dxa"/>
          </w:tcPr>
          <w:p w14:paraId="3DDE89C9" w14:textId="77777777" w:rsidR="00C762A1" w:rsidRPr="00275F4F" w:rsidRDefault="00C762A1" w:rsidP="00C762A1">
            <w:pPr>
              <w:spacing w:before="100" w:beforeAutospacing="1"/>
              <w:rPr>
                <w:rFonts w:ascii="Calibri" w:eastAsiaTheme="minorEastAsia" w:hAnsi="Calibri" w:cs="Calibri"/>
                <w:i/>
                <w:sz w:val="22"/>
              </w:rPr>
            </w:pPr>
            <w:r>
              <w:rPr>
                <w:rFonts w:ascii="Calibri" w:eastAsiaTheme="minorEastAsia" w:hAnsi="Calibri" w:cs="Calibri"/>
                <w:i/>
                <w:sz w:val="22"/>
              </w:rPr>
              <w:t>Number of</w:t>
            </w:r>
            <w:r w:rsidRPr="00275F4F">
              <w:rPr>
                <w:rFonts w:ascii="Calibri" w:eastAsiaTheme="minorEastAsia" w:hAnsi="Calibri" w:cs="Calibri"/>
                <w:i/>
                <w:sz w:val="22"/>
              </w:rPr>
              <w:t xml:space="preserve"> </w:t>
            </w:r>
            <w:r>
              <w:rPr>
                <w:rFonts w:ascii="Calibri" w:eastAsiaTheme="minorEastAsia" w:hAnsi="Calibri" w:cs="Calibri"/>
                <w:i/>
                <w:sz w:val="22"/>
              </w:rPr>
              <w:t>p</w:t>
            </w:r>
            <w:r w:rsidRPr="00275F4F">
              <w:rPr>
                <w:rFonts w:ascii="Calibri" w:eastAsiaTheme="minorEastAsia" w:hAnsi="Calibri" w:cs="Calibri" w:hint="eastAsia"/>
                <w:i/>
                <w:sz w:val="22"/>
              </w:rPr>
              <w:t>attern</w:t>
            </w:r>
            <w:r w:rsidRPr="00275F4F">
              <w:rPr>
                <w:rFonts w:ascii="Calibri" w:eastAsiaTheme="minorEastAsia" w:hAnsi="Calibri" w:cs="Calibri"/>
                <w:i/>
                <w:sz w:val="22"/>
              </w:rPr>
              <w:t>s</w:t>
            </w:r>
          </w:p>
        </w:tc>
      </w:tr>
      <w:tr w:rsidR="00C762A1" w:rsidRPr="00275F4F" w14:paraId="087B99D3" w14:textId="77777777" w:rsidTr="00C762A1">
        <w:trPr>
          <w:jc w:val="center"/>
        </w:trPr>
        <w:tc>
          <w:tcPr>
            <w:tcW w:w="3399" w:type="dxa"/>
          </w:tcPr>
          <w:p w14:paraId="6D6A95C5" w14:textId="77777777" w:rsidR="00C762A1" w:rsidRPr="00275F4F" w:rsidRDefault="00C762A1" w:rsidP="00C762A1">
            <w:pPr>
              <w:spacing w:before="100" w:beforeAutospacing="1"/>
              <w:rPr>
                <w:rFonts w:ascii="Calibri" w:eastAsiaTheme="minorEastAsia" w:hAnsi="Calibri" w:cs="Calibri"/>
                <w:i/>
                <w:sz w:val="22"/>
              </w:rPr>
            </w:pPr>
            <w:r w:rsidRPr="00275F4F">
              <w:rPr>
                <w:rFonts w:ascii="Calibri" w:eastAsiaTheme="minorEastAsia" w:hAnsi="Calibri" w:cs="Calibri" w:hint="eastAsia"/>
                <w:i/>
                <w:sz w:val="22"/>
              </w:rPr>
              <w:t>0</w:t>
            </w:r>
          </w:p>
        </w:tc>
        <w:tc>
          <w:tcPr>
            <w:tcW w:w="3400" w:type="dxa"/>
          </w:tcPr>
          <w:p w14:paraId="2D008859" w14:textId="77777777" w:rsidR="00C762A1" w:rsidRPr="00275F4F" w:rsidRDefault="00C762A1" w:rsidP="00C762A1">
            <w:pPr>
              <w:spacing w:before="100" w:beforeAutospacing="1"/>
              <w:rPr>
                <w:rFonts w:ascii="Calibri" w:eastAsiaTheme="minorEastAsia" w:hAnsi="Calibri" w:cs="Calibri"/>
                <w:i/>
                <w:sz w:val="22"/>
              </w:rPr>
            </w:pPr>
            <w:r>
              <w:rPr>
                <w:rFonts w:ascii="Calibri" w:eastAsiaTheme="minorEastAsia" w:hAnsi="Calibri" w:cs="Calibri"/>
                <w:i/>
                <w:sz w:val="22"/>
              </w:rPr>
              <w:t>1</w:t>
            </w:r>
          </w:p>
        </w:tc>
      </w:tr>
      <w:tr w:rsidR="00C762A1" w:rsidRPr="00275F4F" w14:paraId="544C78EB" w14:textId="77777777" w:rsidTr="00C762A1">
        <w:trPr>
          <w:jc w:val="center"/>
        </w:trPr>
        <w:tc>
          <w:tcPr>
            <w:tcW w:w="3399" w:type="dxa"/>
          </w:tcPr>
          <w:p w14:paraId="08C8DED1"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w:t>
            </w:r>
          </w:p>
        </w:tc>
        <w:tc>
          <w:tcPr>
            <w:tcW w:w="3400" w:type="dxa"/>
          </w:tcPr>
          <w:p w14:paraId="1D189D05" w14:textId="77777777" w:rsidR="00C762A1" w:rsidRPr="00275F4F" w:rsidRDefault="00C762A1" w:rsidP="00C762A1">
            <w:pPr>
              <w:spacing w:before="100" w:beforeAutospacing="1"/>
              <w:rPr>
                <w:rFonts w:ascii="Calibri" w:eastAsiaTheme="minorEastAsia" w:hAnsi="Calibri" w:cs="Calibri"/>
                <w:i/>
                <w:sz w:val="22"/>
              </w:rPr>
            </w:pPr>
            <w:r>
              <w:rPr>
                <w:rFonts w:ascii="Calibri" w:eastAsiaTheme="minorEastAsia" w:hAnsi="Calibri" w:cs="Calibri"/>
                <w:i/>
                <w:sz w:val="22"/>
              </w:rPr>
              <w:t>2</w:t>
            </w:r>
          </w:p>
        </w:tc>
      </w:tr>
    </w:tbl>
    <w:p w14:paraId="14C7C0BE" w14:textId="77777777" w:rsidR="00C762A1" w:rsidRPr="00275F4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lastRenderedPageBreak/>
        <w:t>Y value f</w:t>
      </w:r>
      <w:r w:rsidRPr="00275F4F">
        <w:rPr>
          <w:rFonts w:ascii="Calibri" w:eastAsiaTheme="minorEastAsia" w:hAnsi="Calibri" w:cs="Calibri" w:hint="eastAsia"/>
          <w:i/>
          <w:sz w:val="22"/>
        </w:rPr>
        <w:t>or X</w:t>
      </w:r>
      <w:r w:rsidRPr="00275F4F">
        <w:rPr>
          <w:rFonts w:ascii="Calibri" w:eastAsiaTheme="minorEastAsia" w:hAnsi="Calibri" w:cs="Calibri"/>
          <w:i/>
          <w:sz w:val="22"/>
        </w:rPr>
        <w:t>=0 (one pattern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3399"/>
        <w:gridCol w:w="3400"/>
      </w:tblGrid>
      <w:tr w:rsidR="00C762A1" w:rsidRPr="00275F4F" w14:paraId="45621953" w14:textId="77777777" w:rsidTr="00C762A1">
        <w:trPr>
          <w:jc w:val="center"/>
        </w:trPr>
        <w:tc>
          <w:tcPr>
            <w:tcW w:w="3399" w:type="dxa"/>
          </w:tcPr>
          <w:p w14:paraId="4E39E5AE"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3400" w:type="dxa"/>
          </w:tcPr>
          <w:p w14:paraId="1E2D27F1"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w:t>
            </w:r>
          </w:p>
        </w:tc>
      </w:tr>
      <w:tr w:rsidR="00C762A1" w:rsidRPr="00275F4F" w14:paraId="55501F04" w14:textId="77777777" w:rsidTr="00C762A1">
        <w:trPr>
          <w:jc w:val="center"/>
        </w:trPr>
        <w:tc>
          <w:tcPr>
            <w:tcW w:w="3399" w:type="dxa"/>
          </w:tcPr>
          <w:p w14:paraId="5F7257A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0</w:t>
            </w:r>
          </w:p>
        </w:tc>
        <w:tc>
          <w:tcPr>
            <w:tcW w:w="3400" w:type="dxa"/>
          </w:tcPr>
          <w:p w14:paraId="4099549F"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r>
      <w:tr w:rsidR="00C762A1" w:rsidRPr="00275F4F" w14:paraId="0F7ED166" w14:textId="77777777" w:rsidTr="00C762A1">
        <w:trPr>
          <w:jc w:val="center"/>
        </w:trPr>
        <w:tc>
          <w:tcPr>
            <w:tcW w:w="3399" w:type="dxa"/>
          </w:tcPr>
          <w:p w14:paraId="7DC2D2B0"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w:t>
            </w:r>
          </w:p>
        </w:tc>
        <w:tc>
          <w:tcPr>
            <w:tcW w:w="3400" w:type="dxa"/>
          </w:tcPr>
          <w:p w14:paraId="36199BE8"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0.625</w:t>
            </w:r>
          </w:p>
        </w:tc>
      </w:tr>
      <w:tr w:rsidR="00C762A1" w:rsidRPr="00275F4F" w14:paraId="6D292A2E" w14:textId="77777777" w:rsidTr="00C762A1">
        <w:trPr>
          <w:jc w:val="center"/>
        </w:trPr>
        <w:tc>
          <w:tcPr>
            <w:tcW w:w="3399" w:type="dxa"/>
          </w:tcPr>
          <w:p w14:paraId="0F33FFC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2</w:t>
            </w:r>
          </w:p>
        </w:tc>
        <w:tc>
          <w:tcPr>
            <w:tcW w:w="3400" w:type="dxa"/>
          </w:tcPr>
          <w:p w14:paraId="58E891AB"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r>
      <w:tr w:rsidR="00C762A1" w:rsidRPr="00275F4F" w14:paraId="510186FE" w14:textId="77777777" w:rsidTr="00C762A1">
        <w:trPr>
          <w:jc w:val="center"/>
        </w:trPr>
        <w:tc>
          <w:tcPr>
            <w:tcW w:w="3399" w:type="dxa"/>
          </w:tcPr>
          <w:p w14:paraId="5F44177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3</w:t>
            </w:r>
          </w:p>
        </w:tc>
        <w:tc>
          <w:tcPr>
            <w:tcW w:w="3400" w:type="dxa"/>
          </w:tcPr>
          <w:p w14:paraId="52458B65"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1.25</w:t>
            </w:r>
          </w:p>
        </w:tc>
      </w:tr>
      <w:tr w:rsidR="00C762A1" w:rsidRPr="00275F4F" w14:paraId="3D6AD448" w14:textId="77777777" w:rsidTr="00C762A1">
        <w:trPr>
          <w:jc w:val="center"/>
        </w:trPr>
        <w:tc>
          <w:tcPr>
            <w:tcW w:w="3399" w:type="dxa"/>
          </w:tcPr>
          <w:p w14:paraId="42A4AE4B"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4</w:t>
            </w:r>
          </w:p>
        </w:tc>
        <w:tc>
          <w:tcPr>
            <w:tcW w:w="3400" w:type="dxa"/>
          </w:tcPr>
          <w:p w14:paraId="42BF3BED"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w:t>
            </w:r>
          </w:p>
        </w:tc>
      </w:tr>
      <w:tr w:rsidR="00C762A1" w:rsidRPr="00275F4F" w14:paraId="66657028" w14:textId="77777777" w:rsidTr="00C762A1">
        <w:trPr>
          <w:jc w:val="center"/>
        </w:trPr>
        <w:tc>
          <w:tcPr>
            <w:tcW w:w="3399" w:type="dxa"/>
          </w:tcPr>
          <w:p w14:paraId="465E982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5</w:t>
            </w:r>
          </w:p>
        </w:tc>
        <w:tc>
          <w:tcPr>
            <w:tcW w:w="3400" w:type="dxa"/>
          </w:tcPr>
          <w:p w14:paraId="36012E99"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2.5</w:t>
            </w:r>
          </w:p>
        </w:tc>
      </w:tr>
      <w:tr w:rsidR="00C762A1" w:rsidRPr="00275F4F" w14:paraId="48659AD2" w14:textId="77777777" w:rsidTr="00C762A1">
        <w:trPr>
          <w:jc w:val="center"/>
        </w:trPr>
        <w:tc>
          <w:tcPr>
            <w:tcW w:w="3399" w:type="dxa"/>
          </w:tcPr>
          <w:p w14:paraId="5C8CA0C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6</w:t>
            </w:r>
          </w:p>
        </w:tc>
        <w:tc>
          <w:tcPr>
            <w:tcW w:w="3400" w:type="dxa"/>
          </w:tcPr>
          <w:p w14:paraId="1A018C0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4</w:t>
            </w:r>
          </w:p>
        </w:tc>
      </w:tr>
      <w:tr w:rsidR="00C762A1" w:rsidRPr="00275F4F" w14:paraId="41672C87" w14:textId="77777777" w:rsidTr="00C762A1">
        <w:trPr>
          <w:jc w:val="center"/>
        </w:trPr>
        <w:tc>
          <w:tcPr>
            <w:tcW w:w="3399" w:type="dxa"/>
          </w:tcPr>
          <w:p w14:paraId="7CF13F8E"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7</w:t>
            </w:r>
          </w:p>
        </w:tc>
        <w:tc>
          <w:tcPr>
            <w:tcW w:w="3400" w:type="dxa"/>
          </w:tcPr>
          <w:p w14:paraId="4E201F8C" w14:textId="77777777" w:rsidR="00C762A1" w:rsidRPr="00275F4F" w:rsidRDefault="00C762A1" w:rsidP="00C762A1">
            <w:pPr>
              <w:rPr>
                <w:rFonts w:ascii="Calibri" w:eastAsiaTheme="minorEastAsia" w:hAnsi="Calibri" w:cs="Calibri"/>
                <w:i/>
                <w:sz w:val="22"/>
              </w:rPr>
            </w:pPr>
            <w:r w:rsidRPr="00275F4F">
              <w:rPr>
                <w:rFonts w:ascii="Calibri" w:hAnsi="Calibri" w:cs="Calibri"/>
                <w:i/>
              </w:rPr>
              <w:t>5</w:t>
            </w:r>
          </w:p>
        </w:tc>
      </w:tr>
      <w:tr w:rsidR="00C762A1" w:rsidRPr="00275F4F" w14:paraId="291CA278" w14:textId="77777777" w:rsidTr="00C762A1">
        <w:trPr>
          <w:jc w:val="center"/>
        </w:trPr>
        <w:tc>
          <w:tcPr>
            <w:tcW w:w="3399" w:type="dxa"/>
          </w:tcPr>
          <w:p w14:paraId="2E241BBF" w14:textId="77777777" w:rsidR="00C762A1" w:rsidRPr="00275F4F" w:rsidRDefault="00C762A1" w:rsidP="00C762A1">
            <w:pPr>
              <w:rPr>
                <w:rFonts w:ascii="Calibri" w:eastAsiaTheme="minorEastAsia" w:hAnsi="Calibri" w:cs="Calibri"/>
                <w:i/>
                <w:sz w:val="22"/>
              </w:rPr>
            </w:pPr>
            <w:r>
              <w:rPr>
                <w:rFonts w:ascii="Calibri" w:eastAsiaTheme="minorEastAsia" w:hAnsi="Calibri" w:cs="Calibri"/>
                <w:i/>
                <w:sz w:val="22"/>
              </w:rPr>
              <w:t>8</w:t>
            </w:r>
          </w:p>
        </w:tc>
        <w:tc>
          <w:tcPr>
            <w:tcW w:w="3400" w:type="dxa"/>
          </w:tcPr>
          <w:p w14:paraId="3A494D06" w14:textId="77777777" w:rsidR="00C762A1" w:rsidRPr="00275F4F" w:rsidRDefault="00C762A1" w:rsidP="00C762A1">
            <w:pPr>
              <w:rPr>
                <w:rFonts w:ascii="Calibri" w:hAnsi="Calibri" w:cs="Calibri"/>
                <w:i/>
              </w:rPr>
            </w:pPr>
            <w:r w:rsidRPr="00275F4F">
              <w:rPr>
                <w:rFonts w:ascii="Calibri" w:hAnsi="Calibri" w:cs="Calibri" w:hint="eastAsia"/>
                <w:i/>
              </w:rPr>
              <w:t>10</w:t>
            </w:r>
          </w:p>
        </w:tc>
      </w:tr>
    </w:tbl>
    <w:p w14:paraId="4A918D6A" w14:textId="77777777" w:rsidR="00C762A1" w:rsidRPr="00275F4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Y value for</w:t>
      </w:r>
      <w:r w:rsidRPr="00275F4F">
        <w:rPr>
          <w:rFonts w:ascii="Calibri" w:eastAsiaTheme="minorEastAsia" w:hAnsi="Calibri" w:cs="Calibri" w:hint="eastAsia"/>
          <w:i/>
          <w:sz w:val="22"/>
        </w:rPr>
        <w:t xml:space="preserve"> X</w:t>
      </w:r>
      <w:r w:rsidRPr="00275F4F">
        <w:rPr>
          <w:rFonts w:ascii="Calibri" w:eastAsiaTheme="minorEastAsia" w:hAnsi="Calibri" w:cs="Calibri"/>
          <w:i/>
          <w:sz w:val="22"/>
        </w:rPr>
        <w:t>=1 (two patterns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2268"/>
        <w:gridCol w:w="2268"/>
        <w:gridCol w:w="2268"/>
      </w:tblGrid>
      <w:tr w:rsidR="00C762A1" w:rsidRPr="00275F4F" w14:paraId="6AFC3FF1" w14:textId="77777777" w:rsidTr="00C762A1">
        <w:trPr>
          <w:jc w:val="center"/>
        </w:trPr>
        <w:tc>
          <w:tcPr>
            <w:tcW w:w="2268" w:type="dxa"/>
          </w:tcPr>
          <w:p w14:paraId="4CEB01B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2268" w:type="dxa"/>
          </w:tcPr>
          <w:p w14:paraId="6EAD73A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 of pattern 1</w:t>
            </w:r>
          </w:p>
        </w:tc>
        <w:tc>
          <w:tcPr>
            <w:tcW w:w="2268" w:type="dxa"/>
          </w:tcPr>
          <w:p w14:paraId="0F3B24B7"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 of pattern 2</w:t>
            </w:r>
          </w:p>
        </w:tc>
      </w:tr>
      <w:tr w:rsidR="00C762A1" w:rsidRPr="00275F4F" w14:paraId="6355BB8A" w14:textId="77777777" w:rsidTr="00C762A1">
        <w:trPr>
          <w:jc w:val="center"/>
        </w:trPr>
        <w:tc>
          <w:tcPr>
            <w:tcW w:w="2268" w:type="dxa"/>
          </w:tcPr>
          <w:p w14:paraId="6A2DFAFB"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0</w:t>
            </w:r>
          </w:p>
        </w:tc>
        <w:tc>
          <w:tcPr>
            <w:tcW w:w="2268" w:type="dxa"/>
            <w:vAlign w:val="center"/>
          </w:tcPr>
          <w:p w14:paraId="010267E6"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c>
          <w:tcPr>
            <w:tcW w:w="2268" w:type="dxa"/>
            <w:vAlign w:val="center"/>
          </w:tcPr>
          <w:p w14:paraId="54588791" w14:textId="77777777" w:rsidR="00C762A1" w:rsidRPr="00275F4F" w:rsidRDefault="00C762A1" w:rsidP="00C762A1">
            <w:pPr>
              <w:rPr>
                <w:rFonts w:ascii="Calibri" w:hAnsi="Calibri" w:cs="Calibri"/>
                <w:i/>
              </w:rPr>
            </w:pPr>
            <w:r w:rsidRPr="00275F4F">
              <w:rPr>
                <w:rFonts w:ascii="Calibri" w:hAnsi="Calibri" w:cs="Calibri"/>
                <w:i/>
              </w:rPr>
              <w:t>0.5</w:t>
            </w:r>
          </w:p>
        </w:tc>
      </w:tr>
      <w:tr w:rsidR="00C762A1" w:rsidRPr="00275F4F" w14:paraId="6680387D" w14:textId="77777777" w:rsidTr="00C762A1">
        <w:trPr>
          <w:jc w:val="center"/>
        </w:trPr>
        <w:tc>
          <w:tcPr>
            <w:tcW w:w="2268" w:type="dxa"/>
          </w:tcPr>
          <w:p w14:paraId="6B0877B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w:t>
            </w:r>
          </w:p>
        </w:tc>
        <w:tc>
          <w:tcPr>
            <w:tcW w:w="2268" w:type="dxa"/>
            <w:vAlign w:val="center"/>
          </w:tcPr>
          <w:p w14:paraId="3EE5BED6"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0.625</w:t>
            </w:r>
          </w:p>
        </w:tc>
        <w:tc>
          <w:tcPr>
            <w:tcW w:w="2268" w:type="dxa"/>
            <w:vAlign w:val="center"/>
          </w:tcPr>
          <w:p w14:paraId="0ED6EE4A" w14:textId="77777777" w:rsidR="00C762A1" w:rsidRPr="00275F4F" w:rsidRDefault="00C762A1" w:rsidP="00C762A1">
            <w:pPr>
              <w:rPr>
                <w:rFonts w:ascii="Calibri" w:hAnsi="Calibri" w:cs="Calibri"/>
                <w:i/>
              </w:rPr>
            </w:pPr>
            <w:r w:rsidRPr="00275F4F">
              <w:rPr>
                <w:rFonts w:ascii="Calibri" w:hAnsi="Calibri" w:cs="Calibri"/>
                <w:i/>
              </w:rPr>
              <w:t>0.625</w:t>
            </w:r>
          </w:p>
        </w:tc>
      </w:tr>
      <w:tr w:rsidR="00C762A1" w:rsidRPr="00275F4F" w14:paraId="0A758811" w14:textId="77777777" w:rsidTr="00C762A1">
        <w:trPr>
          <w:jc w:val="center"/>
        </w:trPr>
        <w:tc>
          <w:tcPr>
            <w:tcW w:w="2268" w:type="dxa"/>
          </w:tcPr>
          <w:p w14:paraId="600408A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2</w:t>
            </w:r>
          </w:p>
        </w:tc>
        <w:tc>
          <w:tcPr>
            <w:tcW w:w="2268" w:type="dxa"/>
            <w:vAlign w:val="center"/>
          </w:tcPr>
          <w:p w14:paraId="15CD929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c>
          <w:tcPr>
            <w:tcW w:w="2268" w:type="dxa"/>
            <w:vAlign w:val="center"/>
          </w:tcPr>
          <w:p w14:paraId="0A7D781C"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20E29D84" w14:textId="77777777" w:rsidTr="00C762A1">
        <w:trPr>
          <w:jc w:val="center"/>
        </w:trPr>
        <w:tc>
          <w:tcPr>
            <w:tcW w:w="2268" w:type="dxa"/>
          </w:tcPr>
          <w:p w14:paraId="59F1A900"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3</w:t>
            </w:r>
          </w:p>
        </w:tc>
        <w:tc>
          <w:tcPr>
            <w:tcW w:w="2268" w:type="dxa"/>
            <w:vAlign w:val="center"/>
          </w:tcPr>
          <w:p w14:paraId="26ED4104"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c>
          <w:tcPr>
            <w:tcW w:w="2268" w:type="dxa"/>
            <w:vAlign w:val="center"/>
          </w:tcPr>
          <w:p w14:paraId="76E3EC06"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2DB24021" w14:textId="77777777" w:rsidTr="00C762A1">
        <w:trPr>
          <w:jc w:val="center"/>
        </w:trPr>
        <w:tc>
          <w:tcPr>
            <w:tcW w:w="2268" w:type="dxa"/>
          </w:tcPr>
          <w:p w14:paraId="30C183D5"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4</w:t>
            </w:r>
          </w:p>
        </w:tc>
        <w:tc>
          <w:tcPr>
            <w:tcW w:w="2268" w:type="dxa"/>
            <w:vAlign w:val="center"/>
          </w:tcPr>
          <w:p w14:paraId="0AEB42AC"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w:t>
            </w:r>
          </w:p>
        </w:tc>
        <w:tc>
          <w:tcPr>
            <w:tcW w:w="2268" w:type="dxa"/>
            <w:vAlign w:val="center"/>
          </w:tcPr>
          <w:p w14:paraId="7E696E1D" w14:textId="77777777" w:rsidR="00C762A1" w:rsidRPr="00275F4F" w:rsidRDefault="00C762A1" w:rsidP="00C762A1">
            <w:pPr>
              <w:rPr>
                <w:rFonts w:ascii="Calibri" w:hAnsi="Calibri" w:cs="Calibri"/>
                <w:i/>
              </w:rPr>
            </w:pPr>
            <w:r w:rsidRPr="00275F4F">
              <w:rPr>
                <w:rFonts w:ascii="Calibri" w:hAnsi="Calibri" w:cs="Calibri"/>
                <w:i/>
              </w:rPr>
              <w:t>0.5</w:t>
            </w:r>
          </w:p>
        </w:tc>
      </w:tr>
      <w:tr w:rsidR="00C762A1" w:rsidRPr="00275F4F" w14:paraId="0E30950C" w14:textId="77777777" w:rsidTr="00C762A1">
        <w:trPr>
          <w:jc w:val="center"/>
        </w:trPr>
        <w:tc>
          <w:tcPr>
            <w:tcW w:w="2268" w:type="dxa"/>
          </w:tcPr>
          <w:p w14:paraId="2A52F38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5</w:t>
            </w:r>
          </w:p>
        </w:tc>
        <w:tc>
          <w:tcPr>
            <w:tcW w:w="2268" w:type="dxa"/>
            <w:vAlign w:val="center"/>
          </w:tcPr>
          <w:p w14:paraId="4B563F9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1.25</w:t>
            </w:r>
          </w:p>
        </w:tc>
        <w:tc>
          <w:tcPr>
            <w:tcW w:w="2268" w:type="dxa"/>
            <w:vAlign w:val="center"/>
          </w:tcPr>
          <w:p w14:paraId="46D255C1" w14:textId="77777777" w:rsidR="00C762A1" w:rsidRPr="00275F4F" w:rsidRDefault="00C762A1" w:rsidP="00C762A1">
            <w:pPr>
              <w:rPr>
                <w:rFonts w:ascii="Calibri" w:hAnsi="Calibri" w:cs="Calibri"/>
                <w:i/>
              </w:rPr>
            </w:pPr>
            <w:r w:rsidRPr="00275F4F">
              <w:rPr>
                <w:rFonts w:ascii="Calibri" w:hAnsi="Calibri" w:cs="Calibri"/>
                <w:i/>
              </w:rPr>
              <w:t>1.25</w:t>
            </w:r>
          </w:p>
        </w:tc>
      </w:tr>
      <w:tr w:rsidR="00C762A1" w:rsidRPr="00275F4F" w14:paraId="51957674" w14:textId="77777777" w:rsidTr="00C762A1">
        <w:trPr>
          <w:jc w:val="center"/>
        </w:trPr>
        <w:tc>
          <w:tcPr>
            <w:tcW w:w="2268" w:type="dxa"/>
          </w:tcPr>
          <w:p w14:paraId="78D2AF3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6</w:t>
            </w:r>
          </w:p>
        </w:tc>
        <w:tc>
          <w:tcPr>
            <w:tcW w:w="2268" w:type="dxa"/>
            <w:vAlign w:val="center"/>
          </w:tcPr>
          <w:p w14:paraId="4598EA95"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c>
          <w:tcPr>
            <w:tcW w:w="2268" w:type="dxa"/>
            <w:vAlign w:val="center"/>
          </w:tcPr>
          <w:p w14:paraId="166C3E0F" w14:textId="77777777" w:rsidR="00C762A1" w:rsidRPr="00275F4F" w:rsidRDefault="00C762A1" w:rsidP="00C762A1">
            <w:pPr>
              <w:rPr>
                <w:rFonts w:ascii="Calibri" w:hAnsi="Calibri" w:cs="Calibri"/>
                <w:i/>
              </w:rPr>
            </w:pPr>
            <w:r w:rsidRPr="00275F4F">
              <w:rPr>
                <w:rFonts w:ascii="Calibri" w:hAnsi="Calibri" w:cs="Calibri"/>
                <w:i/>
              </w:rPr>
              <w:t>3</w:t>
            </w:r>
          </w:p>
        </w:tc>
      </w:tr>
      <w:tr w:rsidR="00C762A1" w:rsidRPr="00275F4F" w14:paraId="5067A002" w14:textId="77777777" w:rsidTr="00C762A1">
        <w:trPr>
          <w:jc w:val="center"/>
        </w:trPr>
        <w:tc>
          <w:tcPr>
            <w:tcW w:w="2268" w:type="dxa"/>
          </w:tcPr>
          <w:p w14:paraId="6DEE1209"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7</w:t>
            </w:r>
          </w:p>
        </w:tc>
        <w:tc>
          <w:tcPr>
            <w:tcW w:w="2268" w:type="dxa"/>
            <w:vAlign w:val="center"/>
          </w:tcPr>
          <w:p w14:paraId="6136D190" w14:textId="77777777" w:rsidR="00C762A1" w:rsidRPr="00275F4F" w:rsidRDefault="00C762A1" w:rsidP="00C762A1">
            <w:pPr>
              <w:rPr>
                <w:rFonts w:ascii="Calibri" w:eastAsiaTheme="minorEastAsia" w:hAnsi="Calibri" w:cs="Calibri"/>
                <w:i/>
                <w:sz w:val="22"/>
              </w:rPr>
            </w:pPr>
            <w:r w:rsidRPr="00275F4F">
              <w:rPr>
                <w:rFonts w:ascii="Calibri" w:hAnsi="Calibri" w:cs="Calibri"/>
                <w:i/>
              </w:rPr>
              <w:t>3</w:t>
            </w:r>
          </w:p>
        </w:tc>
        <w:tc>
          <w:tcPr>
            <w:tcW w:w="2268" w:type="dxa"/>
            <w:vAlign w:val="center"/>
          </w:tcPr>
          <w:p w14:paraId="0F12698B"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747F2A25" w14:textId="77777777" w:rsidTr="00C762A1">
        <w:trPr>
          <w:jc w:val="center"/>
        </w:trPr>
        <w:tc>
          <w:tcPr>
            <w:tcW w:w="2268" w:type="dxa"/>
          </w:tcPr>
          <w:p w14:paraId="32725481"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8</w:t>
            </w:r>
          </w:p>
        </w:tc>
        <w:tc>
          <w:tcPr>
            <w:tcW w:w="2268" w:type="dxa"/>
            <w:vAlign w:val="center"/>
          </w:tcPr>
          <w:p w14:paraId="6720A24A" w14:textId="77777777" w:rsidR="00C762A1" w:rsidRPr="00275F4F" w:rsidRDefault="00C762A1" w:rsidP="00C762A1">
            <w:pPr>
              <w:rPr>
                <w:rFonts w:ascii="Calibri" w:hAnsi="Calibri" w:cs="Calibri"/>
                <w:i/>
              </w:rPr>
            </w:pPr>
            <w:r w:rsidRPr="00275F4F">
              <w:rPr>
                <w:rFonts w:ascii="Calibri" w:hAnsi="Calibri" w:cs="Calibri"/>
                <w:i/>
              </w:rPr>
              <w:t>2</w:t>
            </w:r>
          </w:p>
        </w:tc>
        <w:tc>
          <w:tcPr>
            <w:tcW w:w="2268" w:type="dxa"/>
            <w:vAlign w:val="center"/>
          </w:tcPr>
          <w:p w14:paraId="69FEF162"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3A40C3E4" w14:textId="77777777" w:rsidTr="00C762A1">
        <w:trPr>
          <w:jc w:val="center"/>
        </w:trPr>
        <w:tc>
          <w:tcPr>
            <w:tcW w:w="2268" w:type="dxa"/>
          </w:tcPr>
          <w:p w14:paraId="4D80BCB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9</w:t>
            </w:r>
          </w:p>
        </w:tc>
        <w:tc>
          <w:tcPr>
            <w:tcW w:w="2268" w:type="dxa"/>
            <w:vAlign w:val="center"/>
          </w:tcPr>
          <w:p w14:paraId="5ED461EA" w14:textId="77777777" w:rsidR="00C762A1" w:rsidRPr="00275F4F" w:rsidRDefault="00C762A1" w:rsidP="00C762A1">
            <w:pPr>
              <w:rPr>
                <w:rFonts w:ascii="Calibri" w:hAnsi="Calibri" w:cs="Calibri"/>
                <w:i/>
              </w:rPr>
            </w:pPr>
            <w:r w:rsidRPr="00275F4F">
              <w:rPr>
                <w:rFonts w:ascii="Calibri" w:hAnsi="Calibri" w:cs="Calibri"/>
                <w:i/>
              </w:rPr>
              <w:t>1</w:t>
            </w:r>
          </w:p>
        </w:tc>
        <w:tc>
          <w:tcPr>
            <w:tcW w:w="2268" w:type="dxa"/>
            <w:vAlign w:val="center"/>
          </w:tcPr>
          <w:p w14:paraId="14BD3902" w14:textId="77777777" w:rsidR="00C762A1" w:rsidRPr="00275F4F" w:rsidRDefault="00C762A1" w:rsidP="00C762A1">
            <w:pPr>
              <w:rPr>
                <w:rFonts w:ascii="Calibri" w:hAnsi="Calibri" w:cs="Calibri"/>
                <w:i/>
              </w:rPr>
            </w:pPr>
            <w:r w:rsidRPr="00275F4F">
              <w:rPr>
                <w:rFonts w:ascii="Calibri" w:hAnsi="Calibri" w:cs="Calibri"/>
                <w:i/>
              </w:rPr>
              <w:t>4</w:t>
            </w:r>
          </w:p>
        </w:tc>
      </w:tr>
      <w:tr w:rsidR="00C762A1" w:rsidRPr="00275F4F" w14:paraId="6BB50E79" w14:textId="77777777" w:rsidTr="00C762A1">
        <w:trPr>
          <w:jc w:val="center"/>
        </w:trPr>
        <w:tc>
          <w:tcPr>
            <w:tcW w:w="2268" w:type="dxa"/>
          </w:tcPr>
          <w:p w14:paraId="61A7C43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10</w:t>
            </w:r>
          </w:p>
        </w:tc>
        <w:tc>
          <w:tcPr>
            <w:tcW w:w="2268" w:type="dxa"/>
            <w:vAlign w:val="center"/>
          </w:tcPr>
          <w:p w14:paraId="7C1F4945" w14:textId="77777777" w:rsidR="00C762A1" w:rsidRPr="00275F4F" w:rsidRDefault="00C762A1" w:rsidP="00C762A1">
            <w:pPr>
              <w:rPr>
                <w:rFonts w:ascii="Calibri" w:hAnsi="Calibri" w:cs="Calibri"/>
                <w:i/>
              </w:rPr>
            </w:pPr>
            <w:r w:rsidRPr="00275F4F">
              <w:rPr>
                <w:rFonts w:ascii="Calibri" w:hAnsi="Calibri" w:cs="Calibri"/>
                <w:i/>
              </w:rPr>
              <w:t>4</w:t>
            </w:r>
          </w:p>
        </w:tc>
        <w:tc>
          <w:tcPr>
            <w:tcW w:w="2268" w:type="dxa"/>
            <w:vAlign w:val="center"/>
          </w:tcPr>
          <w:p w14:paraId="574ACD5B"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78615E48" w14:textId="77777777" w:rsidTr="00C762A1">
        <w:trPr>
          <w:jc w:val="center"/>
        </w:trPr>
        <w:tc>
          <w:tcPr>
            <w:tcW w:w="2268" w:type="dxa"/>
          </w:tcPr>
          <w:p w14:paraId="1BF91FC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11</w:t>
            </w:r>
          </w:p>
        </w:tc>
        <w:tc>
          <w:tcPr>
            <w:tcW w:w="2268" w:type="dxa"/>
            <w:vAlign w:val="center"/>
          </w:tcPr>
          <w:p w14:paraId="3F4618BF" w14:textId="77777777" w:rsidR="00C762A1" w:rsidRPr="00275F4F" w:rsidRDefault="00C762A1" w:rsidP="00C762A1">
            <w:pPr>
              <w:rPr>
                <w:rFonts w:ascii="Calibri" w:hAnsi="Calibri" w:cs="Calibri"/>
                <w:i/>
              </w:rPr>
            </w:pPr>
            <w:r w:rsidRPr="00275F4F">
              <w:rPr>
                <w:rFonts w:ascii="Calibri" w:hAnsi="Calibri" w:cs="Calibri"/>
                <w:i/>
              </w:rPr>
              <w:t>2</w:t>
            </w:r>
          </w:p>
        </w:tc>
        <w:tc>
          <w:tcPr>
            <w:tcW w:w="2268" w:type="dxa"/>
            <w:vAlign w:val="center"/>
          </w:tcPr>
          <w:p w14:paraId="7F303B56" w14:textId="77777777" w:rsidR="00C762A1" w:rsidRPr="00275F4F" w:rsidRDefault="00C762A1" w:rsidP="00C762A1">
            <w:pPr>
              <w:rPr>
                <w:rFonts w:ascii="Calibri" w:hAnsi="Calibri" w:cs="Calibri"/>
                <w:i/>
              </w:rPr>
            </w:pPr>
            <w:r w:rsidRPr="00275F4F">
              <w:rPr>
                <w:rFonts w:ascii="Calibri" w:hAnsi="Calibri" w:cs="Calibri"/>
                <w:i/>
              </w:rPr>
              <w:t>3</w:t>
            </w:r>
          </w:p>
        </w:tc>
      </w:tr>
      <w:tr w:rsidR="00C762A1" w:rsidRPr="00275F4F" w14:paraId="500C222A" w14:textId="77777777" w:rsidTr="00C762A1">
        <w:trPr>
          <w:jc w:val="center"/>
        </w:trPr>
        <w:tc>
          <w:tcPr>
            <w:tcW w:w="2268" w:type="dxa"/>
          </w:tcPr>
          <w:p w14:paraId="4A6ADCB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12</w:t>
            </w:r>
          </w:p>
        </w:tc>
        <w:tc>
          <w:tcPr>
            <w:tcW w:w="2268" w:type="dxa"/>
            <w:vAlign w:val="center"/>
          </w:tcPr>
          <w:p w14:paraId="00A2AD0E" w14:textId="77777777" w:rsidR="00C762A1" w:rsidRPr="00275F4F" w:rsidRDefault="00C762A1" w:rsidP="00C762A1">
            <w:pPr>
              <w:rPr>
                <w:rFonts w:ascii="Calibri" w:hAnsi="Calibri" w:cs="Calibri"/>
                <w:i/>
              </w:rPr>
            </w:pPr>
            <w:r w:rsidRPr="00275F4F">
              <w:rPr>
                <w:rFonts w:ascii="Calibri" w:hAnsi="Calibri" w:cs="Calibri"/>
                <w:i/>
              </w:rPr>
              <w:t>3</w:t>
            </w:r>
          </w:p>
        </w:tc>
        <w:tc>
          <w:tcPr>
            <w:tcW w:w="2268" w:type="dxa"/>
            <w:vAlign w:val="center"/>
          </w:tcPr>
          <w:p w14:paraId="7BD5B19F"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07209EC3" w14:textId="77777777" w:rsidTr="00C762A1">
        <w:trPr>
          <w:jc w:val="center"/>
        </w:trPr>
        <w:tc>
          <w:tcPr>
            <w:tcW w:w="2268" w:type="dxa"/>
          </w:tcPr>
          <w:p w14:paraId="7C877EF2"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13</w:t>
            </w:r>
          </w:p>
        </w:tc>
        <w:tc>
          <w:tcPr>
            <w:tcW w:w="2268" w:type="dxa"/>
            <w:vAlign w:val="center"/>
          </w:tcPr>
          <w:p w14:paraId="751DF402" w14:textId="77777777" w:rsidR="00C762A1" w:rsidRPr="00275F4F" w:rsidRDefault="00C762A1" w:rsidP="00C762A1">
            <w:pPr>
              <w:rPr>
                <w:rFonts w:ascii="Calibri" w:hAnsi="Calibri" w:cs="Calibri"/>
                <w:i/>
              </w:rPr>
            </w:pPr>
            <w:r w:rsidRPr="00275F4F">
              <w:rPr>
                <w:rFonts w:ascii="Calibri" w:hAnsi="Calibri" w:cs="Calibri"/>
                <w:i/>
              </w:rPr>
              <w:t>2.5</w:t>
            </w:r>
          </w:p>
        </w:tc>
        <w:tc>
          <w:tcPr>
            <w:tcW w:w="2268" w:type="dxa"/>
            <w:vAlign w:val="center"/>
          </w:tcPr>
          <w:p w14:paraId="1926F8B9" w14:textId="77777777" w:rsidR="00C762A1" w:rsidRPr="00275F4F" w:rsidRDefault="00C762A1" w:rsidP="00C762A1">
            <w:pPr>
              <w:rPr>
                <w:rFonts w:ascii="Calibri" w:hAnsi="Calibri" w:cs="Calibri"/>
                <w:i/>
              </w:rPr>
            </w:pPr>
            <w:r w:rsidRPr="00275F4F">
              <w:rPr>
                <w:rFonts w:ascii="Calibri" w:hAnsi="Calibri" w:cs="Calibri"/>
                <w:i/>
              </w:rPr>
              <w:t>2.5</w:t>
            </w:r>
          </w:p>
        </w:tc>
      </w:tr>
      <w:tr w:rsidR="00C762A1" w:rsidRPr="00275F4F" w14:paraId="5F47CEFA" w14:textId="77777777" w:rsidTr="00C762A1">
        <w:trPr>
          <w:jc w:val="center"/>
        </w:trPr>
        <w:tc>
          <w:tcPr>
            <w:tcW w:w="2268" w:type="dxa"/>
          </w:tcPr>
          <w:p w14:paraId="0977523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14</w:t>
            </w:r>
          </w:p>
        </w:tc>
        <w:tc>
          <w:tcPr>
            <w:tcW w:w="2268" w:type="dxa"/>
            <w:vAlign w:val="center"/>
          </w:tcPr>
          <w:p w14:paraId="419ADF3A" w14:textId="77777777" w:rsidR="00C762A1" w:rsidRPr="00275F4F" w:rsidRDefault="00C762A1" w:rsidP="00C762A1">
            <w:pPr>
              <w:rPr>
                <w:rFonts w:ascii="Calibri" w:hAnsi="Calibri" w:cs="Calibri"/>
                <w:i/>
              </w:rPr>
            </w:pPr>
            <w:r w:rsidRPr="00275F4F">
              <w:rPr>
                <w:rFonts w:ascii="Calibri" w:hAnsi="Calibri" w:cs="Calibri"/>
                <w:i/>
              </w:rPr>
              <w:t>5</w:t>
            </w:r>
          </w:p>
        </w:tc>
        <w:tc>
          <w:tcPr>
            <w:tcW w:w="2268" w:type="dxa"/>
            <w:vAlign w:val="center"/>
          </w:tcPr>
          <w:p w14:paraId="6D729194" w14:textId="77777777" w:rsidR="00C762A1" w:rsidRPr="00275F4F" w:rsidRDefault="00C762A1" w:rsidP="00C762A1">
            <w:pPr>
              <w:rPr>
                <w:rFonts w:ascii="Calibri" w:hAnsi="Calibri" w:cs="Calibri"/>
                <w:i/>
              </w:rPr>
            </w:pPr>
            <w:r w:rsidRPr="00275F4F">
              <w:rPr>
                <w:rFonts w:ascii="Calibri" w:hAnsi="Calibri" w:cs="Calibri"/>
                <w:i/>
              </w:rPr>
              <w:t>5</w:t>
            </w:r>
          </w:p>
        </w:tc>
      </w:tr>
      <w:tr w:rsidR="00C762A1" w:rsidRPr="00275F4F" w14:paraId="4CDD9068" w14:textId="77777777" w:rsidTr="00C762A1">
        <w:trPr>
          <w:jc w:val="center"/>
        </w:trPr>
        <w:tc>
          <w:tcPr>
            <w:tcW w:w="2268" w:type="dxa"/>
          </w:tcPr>
          <w:p w14:paraId="60DC428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15</w:t>
            </w:r>
          </w:p>
        </w:tc>
        <w:tc>
          <w:tcPr>
            <w:tcW w:w="2268" w:type="dxa"/>
            <w:vAlign w:val="center"/>
          </w:tcPr>
          <w:p w14:paraId="7CF142F4" w14:textId="77777777" w:rsidR="00C762A1" w:rsidRPr="00275F4F" w:rsidRDefault="00C762A1" w:rsidP="00C762A1">
            <w:pPr>
              <w:rPr>
                <w:rFonts w:ascii="Calibri" w:hAnsi="Calibri" w:cs="Calibri"/>
                <w:i/>
              </w:rPr>
            </w:pPr>
            <w:r w:rsidRPr="00275F4F">
              <w:rPr>
                <w:rFonts w:ascii="Calibri" w:hAnsi="Calibri" w:cs="Calibri"/>
                <w:i/>
              </w:rPr>
              <w:t>10</w:t>
            </w:r>
          </w:p>
        </w:tc>
        <w:tc>
          <w:tcPr>
            <w:tcW w:w="2268" w:type="dxa"/>
            <w:vAlign w:val="center"/>
          </w:tcPr>
          <w:p w14:paraId="4EA28BE4" w14:textId="77777777" w:rsidR="00C762A1" w:rsidRPr="00275F4F" w:rsidRDefault="00C762A1" w:rsidP="00C762A1">
            <w:pPr>
              <w:rPr>
                <w:rFonts w:ascii="Calibri" w:hAnsi="Calibri" w:cs="Calibri"/>
                <w:i/>
              </w:rPr>
            </w:pPr>
            <w:r w:rsidRPr="00275F4F">
              <w:rPr>
                <w:rFonts w:ascii="Calibri" w:hAnsi="Calibri" w:cs="Calibri"/>
                <w:i/>
              </w:rPr>
              <w:t>10</w:t>
            </w:r>
          </w:p>
        </w:tc>
      </w:tr>
    </w:tbl>
    <w:p w14:paraId="6AF9B2CE" w14:textId="77777777" w:rsidR="00C762A1" w:rsidRPr="00275F4F"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i/>
          <w:sz w:val="22"/>
        </w:rPr>
        <w:t>Z indicates the number of UL slots in pattern 1 and 2 with respect to the reference SCS as follows</w:t>
      </w:r>
      <w:r w:rsidRPr="00275F4F">
        <w:rPr>
          <w:i/>
        </w:rPr>
        <w:t xml:space="preserve"> </w:t>
      </w:r>
      <w:r>
        <w:rPr>
          <w:i/>
        </w:rPr>
        <w:t xml:space="preserve">when </w:t>
      </w:r>
      <w:r w:rsidRPr="00275F4F">
        <w:rPr>
          <w:i/>
        </w:rPr>
        <w:t>N</w:t>
      </w:r>
      <w:r w:rsidRPr="00275F4F">
        <w:rPr>
          <w:i/>
          <w:vertAlign w:val="subscript"/>
        </w:rPr>
        <w:t>P1</w:t>
      </w:r>
      <w:r w:rsidRPr="00275F4F">
        <w:rPr>
          <w:rFonts w:ascii="Calibri" w:eastAsiaTheme="minorEastAsia" w:hAnsi="Calibri" w:cs="Calibri"/>
          <w:i/>
          <w:sz w:val="22"/>
        </w:rPr>
        <w:t xml:space="preserve"> and</w:t>
      </w:r>
      <w:r w:rsidRPr="00275F4F">
        <w:rPr>
          <w:i/>
        </w:rPr>
        <w:t xml:space="preserve"> N</w:t>
      </w:r>
      <w:r w:rsidRPr="00275F4F">
        <w:rPr>
          <w:i/>
          <w:vertAlign w:val="subscript"/>
        </w:rPr>
        <w:t>P2</w:t>
      </w:r>
      <w:r w:rsidRPr="00275F4F">
        <w:rPr>
          <w:rFonts w:ascii="Calibri" w:eastAsiaTheme="minorEastAsia" w:hAnsi="Calibri" w:cs="Calibri"/>
          <w:i/>
          <w:sz w:val="22"/>
        </w:rPr>
        <w:t xml:space="preserve"> are the maximum number of UL slots in pattern 1 and 2 respectively</w:t>
      </w:r>
      <w:r>
        <w:rPr>
          <w:rFonts w:ascii="Calibri" w:eastAsiaTheme="minorEastAsia" w:hAnsi="Calibri" w:cs="Calibri"/>
          <w:i/>
          <w:sz w:val="22"/>
        </w:rPr>
        <w:t xml:space="preserve"> f</w:t>
      </w:r>
      <w:r w:rsidRPr="00275F4F">
        <w:rPr>
          <w:rFonts w:ascii="Calibri" w:eastAsiaTheme="minorEastAsia" w:hAnsi="Calibri" w:cs="Calibri"/>
          <w:i/>
          <w:sz w:val="22"/>
        </w:rPr>
        <w:t>or given X and Y value.</w:t>
      </w:r>
    </w:p>
    <w:tbl>
      <w:tblPr>
        <w:tblStyle w:val="aa"/>
        <w:tblW w:w="0" w:type="auto"/>
        <w:jc w:val="center"/>
        <w:tblLook w:val="04A0" w:firstRow="1" w:lastRow="0" w:firstColumn="1" w:lastColumn="0" w:noHBand="0" w:noVBand="1"/>
      </w:tblPr>
      <w:tblGrid>
        <w:gridCol w:w="4699"/>
        <w:gridCol w:w="2268"/>
        <w:gridCol w:w="2268"/>
      </w:tblGrid>
      <w:tr w:rsidR="00C762A1" w:rsidRPr="00275F4F" w14:paraId="1E89464D" w14:textId="77777777" w:rsidTr="00C762A1">
        <w:trPr>
          <w:jc w:val="center"/>
        </w:trPr>
        <w:tc>
          <w:tcPr>
            <w:tcW w:w="4699" w:type="dxa"/>
          </w:tcPr>
          <w:p w14:paraId="084D7E8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Z (in decimal)</w:t>
            </w:r>
          </w:p>
        </w:tc>
        <w:tc>
          <w:tcPr>
            <w:tcW w:w="2268" w:type="dxa"/>
          </w:tcPr>
          <w:p w14:paraId="1FFCA87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#UL slots in pattern 1</w:t>
            </w:r>
          </w:p>
        </w:tc>
        <w:tc>
          <w:tcPr>
            <w:tcW w:w="2268" w:type="dxa"/>
          </w:tcPr>
          <w:p w14:paraId="3AD87EE7"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#UL slots in pattern 2</w:t>
            </w:r>
          </w:p>
        </w:tc>
      </w:tr>
      <w:tr w:rsidR="00C762A1" w:rsidRPr="00275F4F" w14:paraId="0318B026" w14:textId="77777777" w:rsidTr="00C762A1">
        <w:trPr>
          <w:jc w:val="center"/>
        </w:trPr>
        <w:tc>
          <w:tcPr>
            <w:tcW w:w="4699" w:type="dxa"/>
          </w:tcPr>
          <w:p w14:paraId="135ABE69" w14:textId="77777777" w:rsidR="00C762A1" w:rsidRPr="00275F4F" w:rsidRDefault="00C762A1" w:rsidP="00C762A1">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2268" w:type="dxa"/>
          </w:tcPr>
          <w:p w14:paraId="1B476BBB" w14:textId="77777777" w:rsidR="00C762A1" w:rsidRPr="00275F4F" w:rsidRDefault="00C762A1" w:rsidP="00C762A1">
            <w:pPr>
              <w:rPr>
                <w:rFonts w:ascii="Calibri" w:eastAsiaTheme="minorEastAsia" w:hAnsi="Calibri" w:cs="Calibri"/>
                <w:i/>
                <w:sz w:val="22"/>
              </w:rPr>
            </w:pPr>
            <w:r w:rsidRPr="00275F4F">
              <w:rPr>
                <w:rFonts w:hint="eastAsia"/>
                <w:i/>
              </w:rPr>
              <w:t>0</w:t>
            </w:r>
          </w:p>
        </w:tc>
        <w:tc>
          <w:tcPr>
            <w:tcW w:w="2268" w:type="dxa"/>
          </w:tcPr>
          <w:p w14:paraId="1DFCB782" w14:textId="77777777" w:rsidR="00C762A1" w:rsidRPr="00275F4F" w:rsidRDefault="00C762A1" w:rsidP="00C762A1">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C762A1" w:rsidRPr="00275F4F" w14:paraId="41B918AF" w14:textId="77777777" w:rsidTr="00C762A1">
        <w:trPr>
          <w:jc w:val="center"/>
        </w:trPr>
        <w:tc>
          <w:tcPr>
            <w:tcW w:w="4699" w:type="dxa"/>
          </w:tcPr>
          <w:p w14:paraId="652A64F0" w14:textId="77777777" w:rsidR="00C762A1" w:rsidRPr="00275F4F" w:rsidRDefault="00C762A1" w:rsidP="00C762A1">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2268" w:type="dxa"/>
          </w:tcPr>
          <w:p w14:paraId="266F41CE" w14:textId="77777777" w:rsidR="00C762A1" w:rsidRPr="00275F4F" w:rsidRDefault="00C762A1" w:rsidP="00C762A1">
            <w:pPr>
              <w:rPr>
                <w:rFonts w:ascii="Calibri" w:eastAsiaTheme="minorEastAsia" w:hAnsi="Calibri" w:cs="Calibri"/>
                <w:i/>
                <w:sz w:val="22"/>
              </w:rPr>
            </w:pPr>
            <w:r w:rsidRPr="00275F4F">
              <w:rPr>
                <w:rFonts w:hint="eastAsia"/>
                <w:i/>
              </w:rPr>
              <w:t>1</w:t>
            </w:r>
          </w:p>
        </w:tc>
        <w:tc>
          <w:tcPr>
            <w:tcW w:w="2268" w:type="dxa"/>
          </w:tcPr>
          <w:p w14:paraId="153C348F"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7D2E8D55" w14:textId="77777777" w:rsidTr="00C762A1">
        <w:trPr>
          <w:jc w:val="center"/>
        </w:trPr>
        <w:tc>
          <w:tcPr>
            <w:tcW w:w="4699" w:type="dxa"/>
          </w:tcPr>
          <w:p w14:paraId="74F4B708" w14:textId="77777777" w:rsidR="00C762A1" w:rsidRPr="00275F4F" w:rsidRDefault="00C762A1" w:rsidP="00C762A1">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2268" w:type="dxa"/>
          </w:tcPr>
          <w:p w14:paraId="6B1E965B" w14:textId="77777777" w:rsidR="00C762A1" w:rsidRPr="00275F4F" w:rsidRDefault="00C762A1" w:rsidP="00C762A1">
            <w:pPr>
              <w:rPr>
                <w:rFonts w:ascii="Calibri" w:eastAsiaTheme="minorEastAsia" w:hAnsi="Calibri" w:cs="Calibri"/>
                <w:i/>
                <w:sz w:val="22"/>
              </w:rPr>
            </w:pPr>
            <w:r w:rsidRPr="00275F4F">
              <w:rPr>
                <w:rFonts w:hint="eastAsia"/>
                <w:i/>
              </w:rPr>
              <w:t>2</w:t>
            </w:r>
          </w:p>
        </w:tc>
        <w:tc>
          <w:tcPr>
            <w:tcW w:w="2268" w:type="dxa"/>
          </w:tcPr>
          <w:p w14:paraId="0F7B02FE"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5F1FE8D9" w14:textId="77777777" w:rsidTr="00C762A1">
        <w:trPr>
          <w:jc w:val="center"/>
        </w:trPr>
        <w:tc>
          <w:tcPr>
            <w:tcW w:w="4699" w:type="dxa"/>
          </w:tcPr>
          <w:p w14:paraId="7DF0E585" w14:textId="77777777" w:rsidR="00C762A1" w:rsidRPr="00275F4F" w:rsidRDefault="00C762A1" w:rsidP="00C762A1">
            <w:pPr>
              <w:rPr>
                <w:i/>
              </w:rPr>
            </w:pPr>
            <w:r>
              <w:rPr>
                <w:i/>
              </w:rPr>
              <w:t>…</w:t>
            </w:r>
          </w:p>
        </w:tc>
        <w:tc>
          <w:tcPr>
            <w:tcW w:w="2268" w:type="dxa"/>
          </w:tcPr>
          <w:p w14:paraId="1DA21209" w14:textId="77777777" w:rsidR="00C762A1" w:rsidRPr="00275F4F" w:rsidRDefault="00C762A1" w:rsidP="00C762A1">
            <w:pPr>
              <w:rPr>
                <w:i/>
              </w:rPr>
            </w:pPr>
            <w:r>
              <w:rPr>
                <w:i/>
              </w:rPr>
              <w:t>…</w:t>
            </w:r>
          </w:p>
        </w:tc>
        <w:tc>
          <w:tcPr>
            <w:tcW w:w="2268" w:type="dxa"/>
          </w:tcPr>
          <w:p w14:paraId="6D9A9A57" w14:textId="77777777" w:rsidR="00C762A1" w:rsidRPr="00275F4F" w:rsidRDefault="00C762A1" w:rsidP="00C762A1">
            <w:pPr>
              <w:rPr>
                <w:i/>
              </w:rPr>
            </w:pPr>
            <w:r>
              <w:rPr>
                <w:i/>
              </w:rPr>
              <w:t>…</w:t>
            </w:r>
          </w:p>
        </w:tc>
      </w:tr>
      <w:tr w:rsidR="00C762A1" w:rsidRPr="00275F4F" w14:paraId="6AC4F3BE" w14:textId="77777777" w:rsidTr="00C762A1">
        <w:trPr>
          <w:jc w:val="center"/>
        </w:trPr>
        <w:tc>
          <w:tcPr>
            <w:tcW w:w="4699" w:type="dxa"/>
          </w:tcPr>
          <w:p w14:paraId="6634C6BD" w14:textId="77777777" w:rsidR="00C762A1" w:rsidRPr="00275F4F" w:rsidRDefault="00C762A1" w:rsidP="00C762A1">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2268" w:type="dxa"/>
          </w:tcPr>
          <w:p w14:paraId="11B92ECF" w14:textId="77777777" w:rsidR="00C762A1" w:rsidRPr="00275F4F" w:rsidRDefault="00C762A1" w:rsidP="00C762A1">
            <w:pPr>
              <w:rPr>
                <w:rFonts w:ascii="Calibri" w:eastAsiaTheme="minorEastAsia" w:hAnsi="Calibri" w:cs="Calibri"/>
                <w:i/>
                <w:sz w:val="22"/>
              </w:rPr>
            </w:pPr>
            <w:r>
              <w:rPr>
                <w:i/>
              </w:rPr>
              <w:t>k</w:t>
            </w:r>
          </w:p>
        </w:tc>
        <w:tc>
          <w:tcPr>
            <w:tcW w:w="2268" w:type="dxa"/>
          </w:tcPr>
          <w:p w14:paraId="08456F21"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4A2C727E" w14:textId="77777777" w:rsidTr="00C762A1">
        <w:trPr>
          <w:jc w:val="center"/>
        </w:trPr>
        <w:tc>
          <w:tcPr>
            <w:tcW w:w="4699" w:type="dxa"/>
          </w:tcPr>
          <w:p w14:paraId="20C7A70D" w14:textId="77777777" w:rsidR="00C762A1" w:rsidRPr="00275F4F" w:rsidRDefault="00C762A1" w:rsidP="00C762A1">
            <w:pPr>
              <w:rPr>
                <w:rFonts w:ascii="Calibri" w:eastAsiaTheme="minorEastAsia" w:hAnsi="Calibri" w:cs="Calibri"/>
                <w:i/>
                <w:sz w:val="22"/>
              </w:rPr>
            </w:pPr>
            <w:r w:rsidRPr="00275F4F">
              <w:rPr>
                <w:i/>
              </w:rPr>
              <w:t>…</w:t>
            </w:r>
          </w:p>
        </w:tc>
        <w:tc>
          <w:tcPr>
            <w:tcW w:w="2268" w:type="dxa"/>
          </w:tcPr>
          <w:p w14:paraId="26606E4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w:t>
            </w:r>
          </w:p>
        </w:tc>
        <w:tc>
          <w:tcPr>
            <w:tcW w:w="2268" w:type="dxa"/>
          </w:tcPr>
          <w:p w14:paraId="5C733105" w14:textId="77777777" w:rsidR="00C762A1" w:rsidRPr="00275F4F" w:rsidRDefault="00C762A1" w:rsidP="00C762A1">
            <w:pPr>
              <w:rPr>
                <w:rFonts w:ascii="Calibri" w:hAnsi="Calibri" w:cs="Calibri"/>
                <w:i/>
              </w:rPr>
            </w:pPr>
            <w:r w:rsidRPr="00275F4F">
              <w:rPr>
                <w:rFonts w:ascii="Calibri" w:hAnsi="Calibri" w:cs="Calibri"/>
                <w:i/>
              </w:rPr>
              <w:t>…</w:t>
            </w:r>
          </w:p>
        </w:tc>
      </w:tr>
      <w:tr w:rsidR="00C762A1" w:rsidRPr="00275F4F" w14:paraId="0C26A229" w14:textId="77777777" w:rsidTr="00C762A1">
        <w:trPr>
          <w:jc w:val="center"/>
        </w:trPr>
        <w:tc>
          <w:tcPr>
            <w:tcW w:w="4699" w:type="dxa"/>
          </w:tcPr>
          <w:p w14:paraId="26313846" w14:textId="77777777" w:rsidR="00C762A1" w:rsidRPr="00275F4F" w:rsidRDefault="00C762A1" w:rsidP="00C762A1">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2268" w:type="dxa"/>
          </w:tcPr>
          <w:p w14:paraId="49488981" w14:textId="77777777" w:rsidR="00C762A1" w:rsidRPr="00275F4F" w:rsidRDefault="00C762A1" w:rsidP="00C762A1">
            <w:pPr>
              <w:rPr>
                <w:rFonts w:ascii="Calibri" w:hAnsi="Calibri" w:cs="Calibri"/>
                <w:i/>
              </w:rPr>
            </w:pPr>
            <w:r w:rsidRPr="00275F4F">
              <w:rPr>
                <w:i/>
              </w:rPr>
              <w:t>N</w:t>
            </w:r>
            <w:r w:rsidRPr="00275F4F">
              <w:rPr>
                <w:i/>
                <w:vertAlign w:val="subscript"/>
              </w:rPr>
              <w:t>P1</w:t>
            </w:r>
          </w:p>
        </w:tc>
        <w:tc>
          <w:tcPr>
            <w:tcW w:w="2268" w:type="dxa"/>
          </w:tcPr>
          <w:p w14:paraId="7ECFFCEA"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bl>
    <w:p w14:paraId="57BCB10F" w14:textId="4AB779F3" w:rsidR="00F5165B" w:rsidRPr="00F5165B" w:rsidRDefault="00F5165B" w:rsidP="00F5165B">
      <w:pPr>
        <w:spacing w:before="100" w:beforeAutospacing="1" w:after="120" w:line="264" w:lineRule="auto"/>
        <w:ind w:firstLineChars="200" w:firstLine="440"/>
        <w:rPr>
          <w:rFonts w:ascii="Calibri" w:eastAsiaTheme="minorEastAsia" w:hAnsi="Calibri" w:cs="Calibri"/>
          <w:sz w:val="22"/>
        </w:rPr>
      </w:pPr>
      <w:r w:rsidRPr="00F5165B">
        <w:rPr>
          <w:rFonts w:ascii="Calibri" w:eastAsiaTheme="minorEastAsia" w:hAnsi="Calibri" w:cs="Calibri" w:hint="eastAsia"/>
          <w:sz w:val="22"/>
        </w:rPr>
        <w:t>TDD-UL-DL</w:t>
      </w:r>
      <w:r w:rsidRPr="00F5165B">
        <w:rPr>
          <w:rFonts w:ascii="Calibri" w:eastAsiaTheme="minorEastAsia" w:hAnsi="Calibri" w:cs="Calibri"/>
          <w:sz w:val="22"/>
        </w:rPr>
        <w:t>-</w:t>
      </w:r>
      <w:proofErr w:type="spellStart"/>
      <w:r w:rsidRPr="00F5165B">
        <w:rPr>
          <w:rFonts w:ascii="Calibri" w:eastAsiaTheme="minorEastAsia" w:hAnsi="Calibri" w:cs="Calibri"/>
          <w:sz w:val="22"/>
        </w:rPr>
        <w:t>ConfigCommon</w:t>
      </w:r>
      <w:proofErr w:type="spellEnd"/>
      <w:r w:rsidRPr="00F5165B">
        <w:rPr>
          <w:rFonts w:ascii="Calibri" w:eastAsiaTheme="minorEastAsia" w:hAnsi="Calibri" w:cs="Calibri" w:hint="eastAsia"/>
          <w:sz w:val="22"/>
        </w:rPr>
        <w:t xml:space="preserve"> </w:t>
      </w:r>
      <w:r w:rsidRPr="00F5165B">
        <w:rPr>
          <w:rFonts w:ascii="Calibri" w:eastAsiaTheme="minorEastAsia" w:hAnsi="Calibri" w:cs="Calibri"/>
          <w:sz w:val="22"/>
        </w:rPr>
        <w:t xml:space="preserve">configured </w:t>
      </w:r>
      <w:r w:rsidRPr="00F5165B">
        <w:rPr>
          <w:rFonts w:ascii="Calibri" w:eastAsiaTheme="minorEastAsia" w:hAnsi="Calibri" w:cs="Calibri" w:hint="eastAsia"/>
          <w:sz w:val="22"/>
        </w:rPr>
        <w:t>by network indicates the</w:t>
      </w:r>
      <w:r w:rsidRPr="00F5165B">
        <w:rPr>
          <w:rFonts w:ascii="Calibri" w:eastAsiaTheme="minorEastAsia" w:hAnsi="Calibri" w:cs="Calibri"/>
          <w:sz w:val="22"/>
        </w:rPr>
        <w:t xml:space="preserve"> DL slots, </w:t>
      </w:r>
      <w:r>
        <w:rPr>
          <w:rFonts w:ascii="Calibri" w:eastAsiaTheme="minorEastAsia" w:hAnsi="Calibri" w:cs="Calibri"/>
          <w:sz w:val="22"/>
        </w:rPr>
        <w:t>DL</w:t>
      </w:r>
      <w:r w:rsidRPr="00F5165B">
        <w:rPr>
          <w:rFonts w:ascii="Calibri" w:eastAsiaTheme="minorEastAsia" w:hAnsi="Calibri" w:cs="Calibri"/>
          <w:sz w:val="22"/>
        </w:rPr>
        <w:t xml:space="preserve"> symbols, </w:t>
      </w:r>
      <w:r>
        <w:rPr>
          <w:rFonts w:ascii="Calibri" w:eastAsiaTheme="minorEastAsia" w:hAnsi="Calibri" w:cs="Calibri"/>
          <w:sz w:val="22"/>
        </w:rPr>
        <w:t>UL</w:t>
      </w:r>
      <w:r w:rsidRPr="00F5165B">
        <w:rPr>
          <w:rFonts w:ascii="Calibri" w:eastAsiaTheme="minorEastAsia" w:hAnsi="Calibri" w:cs="Calibri"/>
          <w:sz w:val="22"/>
        </w:rPr>
        <w:t xml:space="preserve"> symbols, and </w:t>
      </w:r>
      <w:r>
        <w:rPr>
          <w:rFonts w:ascii="Calibri" w:eastAsiaTheme="minorEastAsia" w:hAnsi="Calibri" w:cs="Calibri"/>
          <w:sz w:val="22"/>
        </w:rPr>
        <w:t>UL slots in order. As the UL resources can be used for the SL resources, the UL slots signaled by the TDD configuration indication in PSBCH are the successive UL slots from the end of each pattern. So, there is no indication of the start position of the UL slots in TDD configuration indication.</w:t>
      </w:r>
    </w:p>
    <w:p w14:paraId="4127A9D4" w14:textId="387C3A08" w:rsidR="00C762A1"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lastRenderedPageBreak/>
        <w:t>Proposal</w:t>
      </w:r>
      <w:r w:rsidR="00082EA3">
        <w:rPr>
          <w:rFonts w:ascii="Calibri" w:eastAsiaTheme="minorEastAsia" w:hAnsi="Calibri" w:cs="Calibri"/>
          <w:b/>
          <w:i/>
          <w:sz w:val="22"/>
        </w:rPr>
        <w:t xml:space="preserve"> 2</w:t>
      </w:r>
      <w:r w:rsidRPr="00275F4F">
        <w:rPr>
          <w:rFonts w:ascii="Calibri" w:eastAsiaTheme="minorEastAsia" w:hAnsi="Calibri" w:cs="Calibri"/>
          <w:b/>
          <w:i/>
          <w:sz w:val="22"/>
        </w:rPr>
        <w:t>:</w:t>
      </w:r>
      <w:r w:rsidRPr="00275F4F">
        <w:rPr>
          <w:rFonts w:ascii="Calibri" w:eastAsiaTheme="minorEastAsia" w:hAnsi="Calibri" w:cs="Calibri"/>
          <w:i/>
          <w:sz w:val="22"/>
        </w:rPr>
        <w:t xml:space="preserve"> The number of UL slots </w:t>
      </w:r>
      <w:r>
        <w:rPr>
          <w:rFonts w:ascii="Calibri" w:eastAsiaTheme="minorEastAsia" w:hAnsi="Calibri" w:cs="Calibri"/>
          <w:i/>
          <w:sz w:val="22"/>
        </w:rPr>
        <w:t xml:space="preserve">for a pattern </w:t>
      </w:r>
      <w:r w:rsidRPr="00275F4F">
        <w:rPr>
          <w:rFonts w:ascii="Calibri" w:eastAsiaTheme="minorEastAsia" w:hAnsi="Calibri" w:cs="Calibri"/>
          <w:i/>
          <w:sz w:val="22"/>
        </w:rPr>
        <w:t xml:space="preserve">is counted </w:t>
      </w:r>
      <w:r>
        <w:rPr>
          <w:rFonts w:ascii="Calibri" w:eastAsiaTheme="minorEastAsia" w:hAnsi="Calibri" w:cs="Calibri"/>
          <w:i/>
          <w:sz w:val="22"/>
        </w:rPr>
        <w:t xml:space="preserve">as the number of successive UL slots </w:t>
      </w:r>
      <w:r w:rsidRPr="00275F4F">
        <w:rPr>
          <w:rFonts w:ascii="Calibri" w:eastAsiaTheme="minorEastAsia" w:hAnsi="Calibri" w:cs="Calibri"/>
          <w:i/>
          <w:sz w:val="22"/>
        </w:rPr>
        <w:t xml:space="preserve">from the end of </w:t>
      </w:r>
      <w:r>
        <w:rPr>
          <w:rFonts w:ascii="Calibri" w:eastAsiaTheme="minorEastAsia" w:hAnsi="Calibri" w:cs="Calibri"/>
          <w:i/>
          <w:sz w:val="22"/>
        </w:rPr>
        <w:t>the</w:t>
      </w:r>
      <w:r w:rsidRPr="00275F4F">
        <w:rPr>
          <w:rFonts w:ascii="Calibri" w:eastAsiaTheme="minorEastAsia" w:hAnsi="Calibri" w:cs="Calibri"/>
          <w:i/>
          <w:sz w:val="22"/>
        </w:rPr>
        <w:t xml:space="preserve"> </w:t>
      </w:r>
      <w:r>
        <w:rPr>
          <w:rFonts w:ascii="Calibri" w:eastAsiaTheme="minorEastAsia" w:hAnsi="Calibri" w:cs="Calibri"/>
          <w:i/>
          <w:sz w:val="22"/>
        </w:rPr>
        <w:t>periodicity of the pattern</w:t>
      </w:r>
      <w:r w:rsidRPr="00275F4F">
        <w:rPr>
          <w:rFonts w:ascii="Calibri" w:eastAsiaTheme="minorEastAsia" w:hAnsi="Calibri" w:cs="Calibri"/>
          <w:i/>
          <w:sz w:val="22"/>
        </w:rPr>
        <w:t>.</w:t>
      </w:r>
      <w:r>
        <w:rPr>
          <w:rFonts w:ascii="Calibri" w:eastAsiaTheme="minorEastAsia" w:hAnsi="Calibri" w:cs="Calibri"/>
          <w:i/>
          <w:sz w:val="22"/>
        </w:rPr>
        <w:t xml:space="preserve"> </w:t>
      </w:r>
    </w:p>
    <w:p w14:paraId="3499C13B" w14:textId="42CF286B" w:rsidR="00F5165B" w:rsidRPr="00F5165B" w:rsidRDefault="00F5165B" w:rsidP="00D3587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One issue regarding the definition of the UL slot indicated by TDD configuration indication in PSBCH is whether to include or not the slot, of which the part is filled with the UL symbols.</w:t>
      </w:r>
      <w:r w:rsidR="00D35873">
        <w:rPr>
          <w:rFonts w:ascii="Calibri" w:eastAsiaTheme="minorEastAsia" w:hAnsi="Calibri" w:cs="Calibri"/>
          <w:sz w:val="22"/>
        </w:rPr>
        <w:t xml:space="preserve"> This ‘partial’ UL slot is signaled by </w:t>
      </w:r>
      <w:r w:rsidR="00D35873" w:rsidRPr="00F5165B">
        <w:rPr>
          <w:rFonts w:ascii="Calibri" w:eastAsiaTheme="minorEastAsia" w:hAnsi="Calibri" w:cs="Calibri" w:hint="eastAsia"/>
          <w:sz w:val="22"/>
        </w:rPr>
        <w:t>TDD-UL-DL</w:t>
      </w:r>
      <w:r w:rsidR="00D35873" w:rsidRPr="00F5165B">
        <w:rPr>
          <w:rFonts w:ascii="Calibri" w:eastAsiaTheme="minorEastAsia" w:hAnsi="Calibri" w:cs="Calibri"/>
          <w:sz w:val="22"/>
        </w:rPr>
        <w:t>-</w:t>
      </w:r>
      <w:proofErr w:type="spellStart"/>
      <w:r w:rsidR="00D35873" w:rsidRPr="00F5165B">
        <w:rPr>
          <w:rFonts w:ascii="Calibri" w:eastAsiaTheme="minorEastAsia" w:hAnsi="Calibri" w:cs="Calibri"/>
          <w:sz w:val="22"/>
        </w:rPr>
        <w:t>ConfigCommon</w:t>
      </w:r>
      <w:proofErr w:type="spellEnd"/>
      <w:r w:rsidR="00D35873">
        <w:rPr>
          <w:rFonts w:ascii="Calibri" w:eastAsiaTheme="minorEastAsia" w:hAnsi="Calibri" w:cs="Calibri"/>
          <w:sz w:val="22"/>
        </w:rPr>
        <w:t xml:space="preserve"> as UL symbols. Considering the discussion regarding the SL BWP configuration, there is no reason to exclude the ‘partial’ slot as UL slot to be used for SL communication if the ‘partial’ slot satisfies the condition required by the SL BWP configuration. According to the SL BWP configuration, if a slot contains at least </w:t>
      </w:r>
      <w:proofErr w:type="spellStart"/>
      <w:r w:rsidR="00D35873" w:rsidRPr="00D35873">
        <w:rPr>
          <w:rFonts w:ascii="Calibri" w:eastAsiaTheme="minorEastAsia" w:hAnsi="Calibri" w:cs="Calibri"/>
          <w:sz w:val="22"/>
        </w:rPr>
        <w:t>sl-LengthSymbols</w:t>
      </w:r>
      <w:proofErr w:type="spellEnd"/>
      <w:r w:rsidR="00D35873">
        <w:rPr>
          <w:rFonts w:ascii="Calibri" w:eastAsiaTheme="minorEastAsia" w:hAnsi="Calibri" w:cs="Calibri"/>
          <w:sz w:val="22"/>
        </w:rPr>
        <w:t xml:space="preserve"> symbols starting from </w:t>
      </w:r>
      <w:proofErr w:type="spellStart"/>
      <w:r w:rsidR="00D35873" w:rsidRPr="00D35873">
        <w:rPr>
          <w:rFonts w:ascii="Calibri" w:eastAsiaTheme="minorEastAsia" w:hAnsi="Calibri" w:cs="Calibri"/>
          <w:sz w:val="22"/>
        </w:rPr>
        <w:t>sl-StartSymbol</w:t>
      </w:r>
      <w:proofErr w:type="spellEnd"/>
      <w:r w:rsidR="00D35873">
        <w:rPr>
          <w:rFonts w:ascii="Calibri" w:eastAsiaTheme="minorEastAsia" w:hAnsi="Calibri" w:cs="Calibri"/>
          <w:sz w:val="22"/>
        </w:rPr>
        <w:t xml:space="preserve"> symbol index configured for UL symbols, the slot can be included as UL slot indicated by TDD configuration indication in PSBCH.</w:t>
      </w:r>
    </w:p>
    <w:p w14:paraId="29AB06EE" w14:textId="10CB2125" w:rsidR="00C762A1" w:rsidRPr="00653258" w:rsidRDefault="00C762A1" w:rsidP="00C762A1">
      <w:pPr>
        <w:spacing w:before="100" w:beforeAutospacing="1" w:after="120" w:line="264" w:lineRule="auto"/>
        <w:rPr>
          <w:rFonts w:ascii="Calibri" w:eastAsiaTheme="minorEastAsia" w:hAnsi="Calibri" w:cs="Calibri"/>
          <w:i/>
          <w:sz w:val="22"/>
          <w:szCs w:val="22"/>
        </w:rPr>
      </w:pPr>
      <w:r w:rsidRPr="00C762A1">
        <w:rPr>
          <w:rFonts w:ascii="Calibri" w:eastAsiaTheme="minorEastAsia" w:hAnsi="Calibri" w:cs="Calibri"/>
          <w:b/>
          <w:i/>
          <w:sz w:val="22"/>
        </w:rPr>
        <w:t>Proposal</w:t>
      </w:r>
      <w:r w:rsidR="00082EA3">
        <w:rPr>
          <w:rFonts w:ascii="Calibri" w:eastAsiaTheme="minorEastAsia" w:hAnsi="Calibri" w:cs="Calibri"/>
          <w:b/>
          <w:i/>
          <w:sz w:val="22"/>
        </w:rPr>
        <w:t xml:space="preserve"> 3</w:t>
      </w:r>
      <w:r w:rsidRPr="00C762A1">
        <w:rPr>
          <w:rFonts w:ascii="Calibri" w:eastAsiaTheme="minorEastAsia" w:hAnsi="Calibri" w:cs="Calibri"/>
          <w:b/>
          <w:i/>
          <w:sz w:val="22"/>
        </w:rPr>
        <w:t>:</w:t>
      </w:r>
      <w:r w:rsidRPr="00C762A1">
        <w:rPr>
          <w:rFonts w:ascii="Calibri" w:eastAsiaTheme="minorEastAsia" w:hAnsi="Calibri" w:cs="Calibri"/>
          <w:i/>
          <w:sz w:val="22"/>
        </w:rPr>
        <w:t xml:space="preserve"> The UL slot indicated by PSBCH TDD configuration includes the slot that contains at least Y-</w:t>
      </w:r>
      <w:proofErr w:type="spellStart"/>
      <w:r w:rsidRPr="00C762A1">
        <w:rPr>
          <w:rFonts w:ascii="Calibri" w:eastAsiaTheme="minorEastAsia" w:hAnsi="Calibri" w:cs="Calibri"/>
          <w:i/>
          <w:sz w:val="22"/>
        </w:rPr>
        <w:t>th</w:t>
      </w:r>
      <w:proofErr w:type="spellEnd"/>
      <w:r w:rsidRPr="00C762A1">
        <w:rPr>
          <w:rFonts w:ascii="Calibri" w:eastAsiaTheme="minorEastAsia" w:hAnsi="Calibri" w:cs="Calibri"/>
          <w:i/>
          <w:sz w:val="22"/>
        </w:rPr>
        <w:t>, (Y+1)-</w:t>
      </w:r>
      <w:proofErr w:type="spellStart"/>
      <w:r w:rsidRPr="00C762A1">
        <w:rPr>
          <w:rFonts w:ascii="Calibri" w:eastAsiaTheme="minorEastAsia" w:hAnsi="Calibri" w:cs="Calibri"/>
          <w:i/>
          <w:sz w:val="22"/>
        </w:rPr>
        <w:t>th</w:t>
      </w:r>
      <w:proofErr w:type="spellEnd"/>
      <w:proofErr w:type="gramStart"/>
      <w:r w:rsidRPr="00C762A1">
        <w:rPr>
          <w:rFonts w:ascii="Calibri" w:eastAsiaTheme="minorEastAsia" w:hAnsi="Calibri" w:cs="Calibri"/>
          <w:i/>
          <w:sz w:val="22"/>
        </w:rPr>
        <w:t>, ...,</w:t>
      </w:r>
      <w:proofErr w:type="gramEnd"/>
      <w:r w:rsidRPr="00C762A1">
        <w:rPr>
          <w:rFonts w:ascii="Calibri" w:eastAsiaTheme="minorEastAsia" w:hAnsi="Calibri" w:cs="Calibri"/>
          <w:i/>
          <w:sz w:val="22"/>
        </w:rPr>
        <w:t xml:space="preserve"> (Y+X-1)-</w:t>
      </w:r>
      <w:proofErr w:type="spellStart"/>
      <w:r w:rsidRPr="00C762A1">
        <w:rPr>
          <w:rFonts w:ascii="Calibri" w:eastAsiaTheme="minorEastAsia" w:hAnsi="Calibri" w:cs="Calibri"/>
          <w:i/>
          <w:sz w:val="22"/>
        </w:rPr>
        <w:t>th</w:t>
      </w:r>
      <w:proofErr w:type="spellEnd"/>
      <w:r w:rsidRPr="00C762A1">
        <w:rPr>
          <w:rFonts w:ascii="Calibri" w:eastAsiaTheme="minorEastAsia" w:hAnsi="Calibri" w:cs="Calibri"/>
          <w:i/>
          <w:sz w:val="22"/>
        </w:rPr>
        <w:t xml:space="preserve"> UL symbols, where X </w:t>
      </w:r>
      <w:r w:rsidRPr="00C762A1">
        <w:rPr>
          <w:rFonts w:ascii="Calibri" w:eastAsiaTheme="minorEastAsia" w:hAnsi="Calibri" w:cs="Calibri" w:hint="eastAsia"/>
          <w:i/>
          <w:sz w:val="22"/>
        </w:rPr>
        <w:t>and Y</w:t>
      </w:r>
      <w:r w:rsidRPr="00C762A1">
        <w:rPr>
          <w:rFonts w:ascii="Calibri" w:eastAsiaTheme="minorEastAsia" w:hAnsi="Calibri" w:cs="Calibri"/>
          <w:i/>
          <w:sz w:val="22"/>
        </w:rPr>
        <w:t xml:space="preserve"> </w:t>
      </w:r>
      <w:r w:rsidRPr="00653258">
        <w:rPr>
          <w:rFonts w:ascii="Calibri" w:eastAsiaTheme="minorEastAsia" w:hAnsi="Calibri" w:cs="Calibri"/>
          <w:i/>
          <w:sz w:val="22"/>
          <w:szCs w:val="22"/>
        </w:rPr>
        <w:t xml:space="preserve">are </w:t>
      </w:r>
      <w:proofErr w:type="spellStart"/>
      <w:r w:rsidRPr="00653258">
        <w:rPr>
          <w:rFonts w:ascii="Calibri" w:eastAsia="DengXian" w:hAnsi="Calibri" w:cs="Calibri"/>
          <w:i/>
          <w:sz w:val="22"/>
          <w:szCs w:val="22"/>
        </w:rPr>
        <w:t>sl-LengthSymbols</w:t>
      </w:r>
      <w:proofErr w:type="spellEnd"/>
      <w:r w:rsidRPr="00653258">
        <w:rPr>
          <w:rFonts w:ascii="Calibri" w:eastAsia="DengXian" w:hAnsi="Calibri" w:cs="Calibri"/>
          <w:i/>
          <w:sz w:val="22"/>
          <w:szCs w:val="22"/>
        </w:rPr>
        <w:t xml:space="preserve"> and </w:t>
      </w:r>
      <w:proofErr w:type="spellStart"/>
      <w:r w:rsidRPr="00653258">
        <w:rPr>
          <w:rFonts w:ascii="Calibri" w:eastAsia="DengXian" w:hAnsi="Calibri" w:cs="Calibri"/>
          <w:i/>
          <w:sz w:val="22"/>
          <w:szCs w:val="22"/>
        </w:rPr>
        <w:t>sl-StartSymbol</w:t>
      </w:r>
      <w:proofErr w:type="spellEnd"/>
      <w:r w:rsidRPr="00653258">
        <w:rPr>
          <w:rFonts w:ascii="Calibri" w:eastAsia="DengXian" w:hAnsi="Calibri" w:cs="Calibri"/>
          <w:i/>
          <w:sz w:val="22"/>
          <w:szCs w:val="22"/>
        </w:rPr>
        <w:t xml:space="preserve"> respectively</w:t>
      </w:r>
      <w:r w:rsidRPr="00653258">
        <w:rPr>
          <w:rFonts w:ascii="Calibri" w:eastAsiaTheme="minorEastAsia" w:hAnsi="Calibri" w:cs="Calibri"/>
          <w:i/>
          <w:sz w:val="22"/>
          <w:szCs w:val="22"/>
        </w:rPr>
        <w:t>.</w:t>
      </w:r>
    </w:p>
    <w:p w14:paraId="177A416F" w14:textId="77777777" w:rsidR="00653258" w:rsidRPr="00B9017C" w:rsidRDefault="00653258" w:rsidP="00653258">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There is another issue with adjusting the reference SCS to reduce the number of UL slots for indication. If the reference SCS is chosen to be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xml:space="preserve"> times smaller than the SL SCS, the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xml:space="preserve"> ‘actual’ UL slots based on SL SCS are grouped to be counted as a one ‘virtual’ UL slot based on the reference SCS. If the number of ‘actual’ UL slots is not divided by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then there is ambiguity whether the ‘actual’ UL slots corresponding to the ‘remainder’ are signalled as ‘virtual’ UL slots or not. Our preference is not to signal those ‘remainder’ UL slots as the ‘virtual’ UL slot in TDD configuration, in order to avoid unnecessary interference to the other link, e.g. downlink. That is, the ‘virtual’ UL slot based on the reference SCS should indicate only the ‘actual’ UL slots based on the SL SCS.</w:t>
      </w:r>
    </w:p>
    <w:p w14:paraId="213594EE" w14:textId="1717FD94" w:rsidR="00C762A1"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4</w:t>
      </w:r>
      <w:r w:rsidRPr="00275F4F">
        <w:rPr>
          <w:rFonts w:ascii="Calibri" w:eastAsiaTheme="minorEastAsia" w:hAnsi="Calibri" w:cs="Calibri"/>
          <w:b/>
          <w:i/>
          <w:sz w:val="22"/>
        </w:rPr>
        <w:t>:</w:t>
      </w:r>
      <w:r>
        <w:rPr>
          <w:rFonts w:ascii="Calibri" w:eastAsiaTheme="minorEastAsia" w:hAnsi="Calibri" w:cs="Calibri"/>
          <w:b/>
          <w:i/>
          <w:sz w:val="22"/>
        </w:rPr>
        <w:t xml:space="preserve"> </w:t>
      </w:r>
      <w:r w:rsidR="00682191">
        <w:rPr>
          <w:rFonts w:ascii="Calibri" w:eastAsiaTheme="minorEastAsia" w:hAnsi="Calibri" w:cs="Calibri"/>
          <w:i/>
          <w:sz w:val="22"/>
        </w:rPr>
        <w:t>The ‘virtual’ UL slots based on the reference SCS signaled by TDD configuration in PSBCH should indicate only the ‘actual’ UL slots based on the SL SCS</w:t>
      </w:r>
      <w:r w:rsidR="00A869B6">
        <w:rPr>
          <w:rFonts w:ascii="Calibri" w:eastAsiaTheme="minorEastAsia" w:hAnsi="Calibri" w:cs="Calibri"/>
          <w:i/>
          <w:sz w:val="22"/>
        </w:rPr>
        <w:t>.</w:t>
      </w:r>
    </w:p>
    <w:p w14:paraId="1F7E2D7A" w14:textId="6CF52211" w:rsidR="00A4595E" w:rsidRPr="00B9017C" w:rsidRDefault="00A4595E" w:rsidP="00A4595E">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As discussed earlier, depending on the combination of SL SCS and the periodicities of the patterns, the reference SCS needs to be scaled down by a factor of 2</w:t>
      </w:r>
      <w:r w:rsidRPr="00275F4F">
        <w:rPr>
          <w:rFonts w:cs="Calibri" w:hint="eastAsia"/>
          <w:i/>
          <w:sz w:val="22"/>
          <w:vertAlign w:val="superscript"/>
        </w:rPr>
        <w:t>μ</w:t>
      </w:r>
      <w:r>
        <w:rPr>
          <w:rFonts w:ascii="Calibri" w:eastAsiaTheme="minorEastAsia" w:hAnsi="Calibri" w:cs="Calibri"/>
          <w:sz w:val="22"/>
          <w:lang w:val="en-GB"/>
        </w:rPr>
        <w:t xml:space="preserve"> to reduce the number of UL slots to be signalled. One issue is whether the reference SCS is determined by an implicit rule or explicitly signalled by a higher layer signalling. If an implicit rule is used, the reference SCS needs to be scaled down </w:t>
      </w:r>
      <w:r w:rsidR="00625102">
        <w:rPr>
          <w:rFonts w:ascii="Calibri" w:eastAsiaTheme="minorEastAsia" w:hAnsi="Calibri" w:cs="Calibri"/>
          <w:sz w:val="22"/>
          <w:lang w:val="en-GB"/>
        </w:rPr>
        <w:t>by</w:t>
      </w:r>
      <w:r>
        <w:rPr>
          <w:rFonts w:ascii="Calibri" w:eastAsiaTheme="minorEastAsia" w:hAnsi="Calibri" w:cs="Calibri"/>
          <w:sz w:val="22"/>
          <w:lang w:val="en-GB"/>
        </w:rPr>
        <w:t xml:space="preserve"> no more than </w:t>
      </w:r>
      <w:r w:rsidR="00625102">
        <w:rPr>
          <w:rFonts w:ascii="Calibri" w:eastAsiaTheme="minorEastAsia" w:hAnsi="Calibri" w:cs="Calibri"/>
          <w:sz w:val="22"/>
          <w:lang w:val="en-GB"/>
        </w:rPr>
        <w:t xml:space="preserve">the </w:t>
      </w:r>
      <w:r>
        <w:rPr>
          <w:rFonts w:ascii="Calibri" w:eastAsiaTheme="minorEastAsia" w:hAnsi="Calibri" w:cs="Calibri"/>
          <w:sz w:val="22"/>
          <w:lang w:val="en-GB"/>
        </w:rPr>
        <w:t>required factor, so as not to lose the resolution in indicating the number of UL slots.</w:t>
      </w:r>
      <w:r w:rsidR="00625102">
        <w:rPr>
          <w:rFonts w:ascii="Calibri" w:eastAsiaTheme="minorEastAsia" w:hAnsi="Calibri" w:cs="Calibri"/>
          <w:sz w:val="22"/>
          <w:lang w:val="en-GB"/>
        </w:rPr>
        <w:t xml:space="preserve"> If every UE follows the same rule, there is no ambiguity in TDD configuration interpretation. If the reference SCS is simply indicated by the network, UE does not calculate anything to properly interpret the meaning of the TDD configuration in PSBCH. Our preference is to signal the reference SCS explicitly by a higher layer signalling.</w:t>
      </w:r>
    </w:p>
    <w:p w14:paraId="1F9F3858" w14:textId="6F50F056" w:rsidR="00C762A1" w:rsidRPr="0027696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Observation</w:t>
      </w:r>
      <w:r w:rsidR="00082EA3">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Pr="00275F4F">
        <w:rPr>
          <w:rFonts w:ascii="Calibri" w:eastAsiaTheme="minorEastAsia" w:hAnsi="Calibri" w:cs="Calibri"/>
          <w:i/>
          <w:sz w:val="22"/>
        </w:rPr>
        <w:t xml:space="preserve">Regarding reference SCS for TDD configuration, </w:t>
      </w:r>
      <w:r w:rsidRPr="0027696F">
        <w:rPr>
          <w:rFonts w:ascii="Calibri" w:eastAsiaTheme="minorEastAsia" w:hAnsi="Calibri" w:cs="Calibri"/>
          <w:i/>
          <w:sz w:val="22"/>
        </w:rPr>
        <w:t>following alternatives</w:t>
      </w:r>
      <w:r>
        <w:rPr>
          <w:rFonts w:ascii="Calibri" w:eastAsiaTheme="minorEastAsia" w:hAnsi="Calibri" w:cs="Calibri"/>
          <w:i/>
          <w:sz w:val="22"/>
        </w:rPr>
        <w:t xml:space="preserve"> can be considered.</w:t>
      </w:r>
    </w:p>
    <w:p w14:paraId="3A413F31" w14:textId="4EF99D93"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i/>
          <w:sz w:val="22"/>
        </w:rPr>
        <w:tab/>
        <w:t xml:space="preserve">Alt 1. Reference SCS is implicitly determined per combination of SL SCS and </w:t>
      </w:r>
      <w:r w:rsidR="00A4595E">
        <w:rPr>
          <w:rFonts w:ascii="Calibri" w:eastAsiaTheme="minorEastAsia" w:hAnsi="Calibri" w:cs="Calibri"/>
          <w:i/>
          <w:sz w:val="22"/>
        </w:rPr>
        <w:t xml:space="preserve">the </w:t>
      </w:r>
      <w:r w:rsidRPr="00275F4F">
        <w:rPr>
          <w:rFonts w:ascii="Calibri" w:eastAsiaTheme="minorEastAsia" w:hAnsi="Calibri" w:cs="Calibri"/>
          <w:i/>
          <w:sz w:val="22"/>
        </w:rPr>
        <w:t>periodicit</w:t>
      </w:r>
      <w:r w:rsidR="00A4595E">
        <w:rPr>
          <w:rFonts w:ascii="Calibri" w:eastAsiaTheme="minorEastAsia" w:hAnsi="Calibri" w:cs="Calibri"/>
          <w:i/>
          <w:sz w:val="22"/>
        </w:rPr>
        <w:t>ies</w:t>
      </w:r>
      <w:r w:rsidRPr="00275F4F">
        <w:rPr>
          <w:rFonts w:ascii="Calibri" w:eastAsiaTheme="minorEastAsia" w:hAnsi="Calibri" w:cs="Calibri"/>
          <w:i/>
          <w:sz w:val="22"/>
        </w:rPr>
        <w:t xml:space="preserve"> of </w:t>
      </w:r>
      <w:r w:rsidR="00A4595E">
        <w:rPr>
          <w:rFonts w:ascii="Calibri" w:eastAsiaTheme="minorEastAsia" w:hAnsi="Calibri" w:cs="Calibri"/>
          <w:i/>
          <w:sz w:val="22"/>
        </w:rPr>
        <w:t>the patterns</w:t>
      </w:r>
      <w:r w:rsidRPr="00275F4F">
        <w:rPr>
          <w:rFonts w:ascii="Calibri" w:eastAsiaTheme="minorEastAsia" w:hAnsi="Calibri" w:cs="Calibri"/>
          <w:i/>
          <w:sz w:val="22"/>
        </w:rPr>
        <w:t>. Default reference SCS is the SL SCS. For a particular combination of SL SCS and periodicity, if the maximum number of UL slots exceeds 127, the reference SCS is scaled down by a factor of 2</w:t>
      </w:r>
      <w:r w:rsidR="00A4595E" w:rsidRPr="00275F4F">
        <w:rPr>
          <w:rFonts w:cs="Calibri" w:hint="eastAsia"/>
          <w:i/>
          <w:sz w:val="22"/>
          <w:vertAlign w:val="superscript"/>
        </w:rPr>
        <w:t>μ</w:t>
      </w:r>
      <w:r w:rsidRPr="00275F4F">
        <w:rPr>
          <w:rFonts w:ascii="Calibri" w:eastAsiaTheme="minorEastAsia" w:hAnsi="Calibri" w:cs="Calibri"/>
          <w:i/>
          <w:sz w:val="22"/>
        </w:rPr>
        <w:t xml:space="preserve"> until the maximum number of UL slots is not greater than 127.</w:t>
      </w:r>
    </w:p>
    <w:p w14:paraId="74220F9E" w14:textId="77777777"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i/>
          <w:sz w:val="22"/>
        </w:rPr>
        <w:tab/>
        <w:t>Alt 2.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by a higher layer signaling. UE does not expect that the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such that the number of UL slots is greater than 127.</w:t>
      </w:r>
    </w:p>
    <w:p w14:paraId="59BE11EA" w14:textId="3E1CE5D3" w:rsidR="00C762A1" w:rsidRPr="00275F4F"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5</w:t>
      </w:r>
      <w:r w:rsidRPr="00275F4F">
        <w:rPr>
          <w:rFonts w:ascii="Calibri" w:eastAsiaTheme="minorEastAsia" w:hAnsi="Calibri" w:cs="Calibri"/>
          <w:b/>
          <w:i/>
          <w:sz w:val="22"/>
        </w:rPr>
        <w:t>:</w:t>
      </w:r>
      <w:r w:rsidRPr="00275F4F">
        <w:rPr>
          <w:rFonts w:ascii="Calibri" w:eastAsiaTheme="minorEastAsia" w:hAnsi="Calibri" w:cs="Calibri"/>
          <w:i/>
          <w:sz w:val="22"/>
        </w:rPr>
        <w:t xml:space="preserve"> TDD configuration field in PSBCH and the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w:t>
      </w:r>
      <w:r>
        <w:rPr>
          <w:rFonts w:ascii="Calibri" w:eastAsiaTheme="minorEastAsia" w:hAnsi="Calibri" w:cs="Calibri"/>
          <w:i/>
          <w:sz w:val="22"/>
        </w:rPr>
        <w:t>by</w:t>
      </w:r>
      <w:r w:rsidRPr="00275F4F">
        <w:rPr>
          <w:rFonts w:ascii="Calibri" w:eastAsiaTheme="minorEastAsia" w:hAnsi="Calibri" w:cs="Calibri"/>
          <w:i/>
          <w:sz w:val="22"/>
        </w:rPr>
        <w:t xml:space="preserve"> a higher layer signaling.</w:t>
      </w:r>
    </w:p>
    <w:p w14:paraId="6BC21F0A" w14:textId="6941E810" w:rsidR="00C762A1" w:rsidRPr="009E4297" w:rsidRDefault="004920A4" w:rsidP="009E4297">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lastRenderedPageBreak/>
        <w:t>Following the discussions above, the table below is proposed for agreement. The current working assumptions of 12 bits for TDD configuration indication, 7 bits for slot index are confirmed. As a conseq</w:t>
      </w:r>
      <w:r w:rsidR="00855B8B">
        <w:rPr>
          <w:rFonts w:ascii="Calibri" w:eastAsiaTheme="minorEastAsia" w:hAnsi="Calibri" w:cs="Calibri"/>
          <w:sz w:val="22"/>
          <w:lang w:val="en-GB"/>
        </w:rPr>
        <w:t>uence, 2 bits are proposed for r</w:t>
      </w:r>
      <w:r>
        <w:rPr>
          <w:rFonts w:ascii="Calibri" w:eastAsiaTheme="minorEastAsia" w:hAnsi="Calibri" w:cs="Calibri"/>
          <w:sz w:val="22"/>
          <w:lang w:val="en-GB"/>
        </w:rPr>
        <w:t>eserved field for future extension.</w:t>
      </w:r>
    </w:p>
    <w:p w14:paraId="112DA517" w14:textId="4E7D6412"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6</w:t>
      </w:r>
      <w:r w:rsidRPr="00275F4F">
        <w:rPr>
          <w:rFonts w:ascii="Calibri" w:eastAsiaTheme="minorEastAsia" w:hAnsi="Calibri" w:cs="Calibri"/>
          <w:b/>
          <w:i/>
          <w:sz w:val="22"/>
        </w:rPr>
        <w:t xml:space="preserve">: </w:t>
      </w:r>
      <w:r w:rsidRPr="00275F4F">
        <w:rPr>
          <w:rFonts w:ascii="Calibri" w:eastAsiaTheme="minorEastAsia" w:hAnsi="Calibri" w:cs="Calibri"/>
          <w:i/>
          <w:sz w:val="22"/>
        </w:rPr>
        <w:t>Following PSBCH fields are agreed.</w:t>
      </w:r>
    </w:p>
    <w:p w14:paraId="1F2330E9" w14:textId="77777777" w:rsidR="00C762A1" w:rsidRPr="00275F4F" w:rsidRDefault="00C762A1" w:rsidP="00C762A1">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C762A1" w:rsidRPr="00275F4F" w14:paraId="4CABD931" w14:textId="77777777" w:rsidTr="00C762A1">
        <w:trPr>
          <w:jc w:val="center"/>
        </w:trPr>
        <w:tc>
          <w:tcPr>
            <w:tcW w:w="2552" w:type="dxa"/>
            <w:shd w:val="clear" w:color="auto" w:fill="auto"/>
          </w:tcPr>
          <w:p w14:paraId="24180E0C"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14:paraId="49DFAD10" w14:textId="77777777" w:rsidR="00C762A1" w:rsidRPr="00275F4F" w:rsidRDefault="00C762A1" w:rsidP="00C762A1">
            <w:pPr>
              <w:rPr>
                <w:rFonts w:ascii="Calibri" w:hAnsi="Calibri" w:cs="Calibri"/>
                <w:i/>
                <w:sz w:val="22"/>
              </w:rPr>
            </w:pPr>
            <w:r w:rsidRPr="00275F4F">
              <w:rPr>
                <w:rFonts w:ascii="Calibri" w:hAnsi="Calibri" w:cs="Calibri"/>
                <w:i/>
                <w:sz w:val="22"/>
              </w:rPr>
              <w:t>MIB</w:t>
            </w:r>
          </w:p>
          <w:p w14:paraId="24FF1C53" w14:textId="77777777" w:rsidR="00C762A1" w:rsidRPr="00275F4F" w:rsidRDefault="00C762A1" w:rsidP="00C762A1">
            <w:pPr>
              <w:rPr>
                <w:rFonts w:ascii="Calibri" w:hAnsi="Calibri" w:cs="Calibri"/>
                <w:i/>
                <w:sz w:val="22"/>
              </w:rPr>
            </w:pPr>
            <w:r w:rsidRPr="00275F4F">
              <w:rPr>
                <w:rFonts w:ascii="Calibri" w:hAnsi="Calibri" w:cs="Calibri"/>
                <w:i/>
                <w:sz w:val="22"/>
              </w:rPr>
              <w:t># bits</w:t>
            </w:r>
          </w:p>
        </w:tc>
        <w:tc>
          <w:tcPr>
            <w:tcW w:w="1024" w:type="dxa"/>
            <w:shd w:val="clear" w:color="auto" w:fill="auto"/>
          </w:tcPr>
          <w:p w14:paraId="69EE6A00"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Payload</w:t>
            </w:r>
          </w:p>
          <w:p w14:paraId="7A6577A2"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 bits</w:t>
            </w:r>
          </w:p>
        </w:tc>
        <w:tc>
          <w:tcPr>
            <w:tcW w:w="4819" w:type="dxa"/>
            <w:shd w:val="clear" w:color="auto" w:fill="auto"/>
          </w:tcPr>
          <w:p w14:paraId="21AB88CD"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C762A1" w:rsidRPr="00275F4F" w14:paraId="047F3630" w14:textId="77777777" w:rsidTr="00C762A1">
        <w:trPr>
          <w:jc w:val="center"/>
        </w:trPr>
        <w:tc>
          <w:tcPr>
            <w:tcW w:w="2552" w:type="dxa"/>
            <w:shd w:val="clear" w:color="auto" w:fill="auto"/>
          </w:tcPr>
          <w:p w14:paraId="77B819E5"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14:paraId="6CC65203"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14:paraId="0F45259E" w14:textId="77777777" w:rsidR="00C762A1" w:rsidRPr="00275F4F" w:rsidRDefault="00C762A1" w:rsidP="00C762A1">
            <w:pPr>
              <w:rPr>
                <w:rFonts w:ascii="Calibri" w:eastAsiaTheme="minorEastAsia" w:hAnsi="Calibri" w:cs="Calibri"/>
                <w:i/>
                <w:sz w:val="22"/>
              </w:rPr>
            </w:pPr>
          </w:p>
        </w:tc>
        <w:tc>
          <w:tcPr>
            <w:tcW w:w="4819" w:type="dxa"/>
            <w:shd w:val="clear" w:color="auto" w:fill="auto"/>
          </w:tcPr>
          <w:p w14:paraId="6AC0E0D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C762A1" w:rsidRPr="00275F4F" w14:paraId="74C3A602" w14:textId="77777777" w:rsidTr="00C762A1">
        <w:trPr>
          <w:trHeight w:val="196"/>
          <w:jc w:val="center"/>
        </w:trPr>
        <w:tc>
          <w:tcPr>
            <w:tcW w:w="2552" w:type="dxa"/>
            <w:shd w:val="clear" w:color="auto" w:fill="auto"/>
          </w:tcPr>
          <w:p w14:paraId="1F4E6FE2"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14:paraId="1F26FD8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12</w:t>
            </w:r>
          </w:p>
        </w:tc>
        <w:tc>
          <w:tcPr>
            <w:tcW w:w="1024" w:type="dxa"/>
            <w:shd w:val="clear" w:color="auto" w:fill="auto"/>
          </w:tcPr>
          <w:p w14:paraId="35D9085F" w14:textId="77777777" w:rsidR="00C762A1" w:rsidRPr="00275F4F" w:rsidRDefault="00C762A1" w:rsidP="00C762A1">
            <w:pPr>
              <w:rPr>
                <w:rFonts w:ascii="Calibri" w:eastAsiaTheme="minorEastAsia" w:hAnsi="Calibri" w:cs="Calibri"/>
                <w:i/>
                <w:sz w:val="22"/>
              </w:rPr>
            </w:pPr>
          </w:p>
        </w:tc>
        <w:tc>
          <w:tcPr>
            <w:tcW w:w="4819" w:type="dxa"/>
            <w:shd w:val="clear" w:color="auto" w:fill="auto"/>
          </w:tcPr>
          <w:p w14:paraId="622306AB"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C762A1" w:rsidRPr="00275F4F" w14:paraId="6AA8502D" w14:textId="77777777" w:rsidTr="00C762A1">
        <w:trPr>
          <w:jc w:val="center"/>
        </w:trPr>
        <w:tc>
          <w:tcPr>
            <w:tcW w:w="2552" w:type="dxa"/>
            <w:shd w:val="clear" w:color="auto" w:fill="auto"/>
          </w:tcPr>
          <w:p w14:paraId="10C49D68"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14:paraId="61D749DD"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1B398E23" w14:textId="77777777" w:rsidR="00C762A1" w:rsidRPr="00275F4F" w:rsidRDefault="00C762A1" w:rsidP="00C762A1">
            <w:pPr>
              <w:rPr>
                <w:rFonts w:ascii="Calibri" w:eastAsiaTheme="minorEastAsia" w:hAnsi="Calibri" w:cs="Calibri"/>
                <w:i/>
                <w:sz w:val="22"/>
              </w:rPr>
            </w:pPr>
            <w:r w:rsidRPr="00275F4F">
              <w:rPr>
                <w:rFonts w:ascii="Calibri" w:hAnsi="Calibri" w:cs="Calibri"/>
                <w:i/>
                <w:sz w:val="22"/>
                <w:lang w:eastAsia="zh-CN"/>
              </w:rPr>
              <w:t>7</w:t>
            </w:r>
          </w:p>
        </w:tc>
        <w:tc>
          <w:tcPr>
            <w:tcW w:w="4819" w:type="dxa"/>
            <w:shd w:val="clear" w:color="auto" w:fill="auto"/>
          </w:tcPr>
          <w:p w14:paraId="0A0E88F2" w14:textId="77777777" w:rsidR="00C762A1" w:rsidRPr="00275F4F" w:rsidRDefault="00C762A1" w:rsidP="00C762A1">
            <w:pPr>
              <w:rPr>
                <w:rFonts w:ascii="Calibri" w:eastAsiaTheme="minorEastAsia" w:hAnsi="Calibri" w:cs="Calibri"/>
                <w:i/>
                <w:sz w:val="22"/>
              </w:rPr>
            </w:pPr>
            <w:r w:rsidRPr="00275F4F">
              <w:rPr>
                <w:rFonts w:ascii="Calibri" w:hAnsi="Calibri" w:cs="Calibri"/>
                <w:i/>
                <w:sz w:val="22"/>
              </w:rPr>
              <w:t>WA is confirmed</w:t>
            </w:r>
          </w:p>
        </w:tc>
      </w:tr>
      <w:tr w:rsidR="00C762A1" w:rsidRPr="00275F4F" w14:paraId="122AA694" w14:textId="77777777" w:rsidTr="00C762A1">
        <w:trPr>
          <w:jc w:val="center"/>
        </w:trPr>
        <w:tc>
          <w:tcPr>
            <w:tcW w:w="2552" w:type="dxa"/>
            <w:shd w:val="clear" w:color="auto" w:fill="auto"/>
          </w:tcPr>
          <w:p w14:paraId="5618CB41"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In-coverage indicator</w:t>
            </w:r>
          </w:p>
        </w:tc>
        <w:tc>
          <w:tcPr>
            <w:tcW w:w="819" w:type="dxa"/>
          </w:tcPr>
          <w:p w14:paraId="103A4E97"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27E59F65"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w:t>
            </w:r>
          </w:p>
        </w:tc>
        <w:tc>
          <w:tcPr>
            <w:tcW w:w="4819" w:type="dxa"/>
            <w:shd w:val="clear" w:color="auto" w:fill="auto"/>
          </w:tcPr>
          <w:p w14:paraId="2F20A36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C762A1" w:rsidRPr="00275F4F" w14:paraId="77E6C29A" w14:textId="77777777" w:rsidTr="00C762A1">
        <w:trPr>
          <w:jc w:val="center"/>
        </w:trPr>
        <w:tc>
          <w:tcPr>
            <w:tcW w:w="2552" w:type="dxa"/>
            <w:shd w:val="clear" w:color="auto" w:fill="auto"/>
          </w:tcPr>
          <w:p w14:paraId="094539A9"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14:paraId="3FC1BD38" w14:textId="77777777" w:rsidR="00C762A1" w:rsidRPr="00275F4F" w:rsidRDefault="00C762A1" w:rsidP="00C762A1">
            <w:pPr>
              <w:rPr>
                <w:rFonts w:ascii="Calibri" w:hAnsi="Calibri" w:cs="Calibri"/>
                <w:i/>
                <w:sz w:val="22"/>
              </w:rPr>
            </w:pPr>
          </w:p>
        </w:tc>
        <w:tc>
          <w:tcPr>
            <w:tcW w:w="1024" w:type="dxa"/>
            <w:shd w:val="clear" w:color="auto" w:fill="auto"/>
          </w:tcPr>
          <w:p w14:paraId="0684E95C" w14:textId="77777777" w:rsidR="00C762A1" w:rsidRPr="00275F4F" w:rsidRDefault="00C762A1" w:rsidP="00C762A1">
            <w:pPr>
              <w:rPr>
                <w:rFonts w:ascii="Calibri" w:hAnsi="Calibri" w:cs="Calibri"/>
                <w:i/>
                <w:sz w:val="22"/>
              </w:rPr>
            </w:pPr>
            <w:r w:rsidRPr="00275F4F">
              <w:rPr>
                <w:rFonts w:ascii="Calibri" w:hAnsi="Calibri" w:cs="Calibri" w:hint="eastAsia"/>
                <w:i/>
                <w:sz w:val="22"/>
              </w:rPr>
              <w:t>2</w:t>
            </w:r>
          </w:p>
        </w:tc>
        <w:tc>
          <w:tcPr>
            <w:tcW w:w="4819" w:type="dxa"/>
            <w:shd w:val="clear" w:color="auto" w:fill="auto"/>
          </w:tcPr>
          <w:p w14:paraId="33F923FF" w14:textId="77777777" w:rsidR="00C762A1" w:rsidRPr="00275F4F" w:rsidRDefault="00C762A1" w:rsidP="00C762A1">
            <w:pPr>
              <w:rPr>
                <w:rFonts w:ascii="Calibri" w:hAnsi="Calibri" w:cs="Calibri"/>
                <w:i/>
                <w:sz w:val="22"/>
              </w:rPr>
            </w:pPr>
            <w:r w:rsidRPr="00275F4F">
              <w:rPr>
                <w:rFonts w:ascii="Calibri" w:hAnsi="Calibri" w:cs="Calibri"/>
                <w:i/>
                <w:sz w:val="22"/>
              </w:rPr>
              <w:t>For future extension</w:t>
            </w:r>
          </w:p>
        </w:tc>
      </w:tr>
      <w:tr w:rsidR="00C762A1" w:rsidRPr="00275F4F" w14:paraId="7707F61F" w14:textId="77777777" w:rsidTr="00C762A1">
        <w:trPr>
          <w:jc w:val="center"/>
        </w:trPr>
        <w:tc>
          <w:tcPr>
            <w:tcW w:w="2552" w:type="dxa"/>
            <w:shd w:val="clear" w:color="auto" w:fill="auto"/>
          </w:tcPr>
          <w:p w14:paraId="6AC48D65"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CRC</w:t>
            </w:r>
          </w:p>
        </w:tc>
        <w:tc>
          <w:tcPr>
            <w:tcW w:w="819" w:type="dxa"/>
          </w:tcPr>
          <w:p w14:paraId="11715AD9" w14:textId="77777777" w:rsidR="00C762A1" w:rsidRPr="00275F4F" w:rsidRDefault="00C762A1" w:rsidP="00C762A1">
            <w:pPr>
              <w:rPr>
                <w:rFonts w:ascii="Calibri" w:hAnsi="Calibri" w:cs="Calibri"/>
                <w:i/>
                <w:sz w:val="22"/>
              </w:rPr>
            </w:pPr>
          </w:p>
        </w:tc>
        <w:tc>
          <w:tcPr>
            <w:tcW w:w="1024" w:type="dxa"/>
            <w:shd w:val="clear" w:color="auto" w:fill="auto"/>
          </w:tcPr>
          <w:p w14:paraId="44B6F3C0"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24</w:t>
            </w:r>
          </w:p>
        </w:tc>
        <w:tc>
          <w:tcPr>
            <w:tcW w:w="4819" w:type="dxa"/>
            <w:shd w:val="clear" w:color="auto" w:fill="auto"/>
          </w:tcPr>
          <w:p w14:paraId="39B1DA14" w14:textId="77777777" w:rsidR="00C762A1" w:rsidRPr="00275F4F" w:rsidRDefault="00C762A1" w:rsidP="00C762A1">
            <w:pPr>
              <w:rPr>
                <w:rFonts w:ascii="Calibri" w:hAnsi="Calibri" w:cs="Calibri"/>
                <w:i/>
                <w:sz w:val="22"/>
              </w:rPr>
            </w:pPr>
            <w:r w:rsidRPr="00275F4F">
              <w:rPr>
                <w:rFonts w:ascii="Calibri" w:hAnsi="Calibri" w:cs="Calibri" w:hint="eastAsia"/>
                <w:i/>
                <w:sz w:val="22"/>
              </w:rPr>
              <w:t>Agreed</w:t>
            </w:r>
          </w:p>
        </w:tc>
      </w:tr>
      <w:tr w:rsidR="00C762A1" w:rsidRPr="00275F4F" w14:paraId="36154358" w14:textId="77777777" w:rsidTr="00C762A1">
        <w:trPr>
          <w:jc w:val="center"/>
        </w:trPr>
        <w:tc>
          <w:tcPr>
            <w:tcW w:w="2552" w:type="dxa"/>
            <w:shd w:val="clear" w:color="auto" w:fill="auto"/>
          </w:tcPr>
          <w:p w14:paraId="077A00B2" w14:textId="77777777" w:rsidR="00C762A1" w:rsidRPr="00275F4F" w:rsidRDefault="00C762A1" w:rsidP="00C762A1">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14:paraId="6E7962D6"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41D1921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56</w:t>
            </w:r>
          </w:p>
        </w:tc>
        <w:tc>
          <w:tcPr>
            <w:tcW w:w="4819" w:type="dxa"/>
            <w:shd w:val="clear" w:color="auto" w:fill="auto"/>
          </w:tcPr>
          <w:p w14:paraId="1FDE815B" w14:textId="77777777" w:rsidR="00C762A1" w:rsidRPr="00275F4F" w:rsidRDefault="00C762A1" w:rsidP="00C762A1">
            <w:pPr>
              <w:rPr>
                <w:rFonts w:ascii="Calibri" w:eastAsia="DengXian" w:hAnsi="Calibri" w:cs="Calibri"/>
                <w:i/>
                <w:sz w:val="22"/>
                <w:lang w:eastAsia="zh-CN"/>
              </w:rPr>
            </w:pPr>
          </w:p>
        </w:tc>
      </w:tr>
    </w:tbl>
    <w:p w14:paraId="0ED8C27D" w14:textId="63B57A0F" w:rsidR="00A01BE6" w:rsidRPr="00C57B4B" w:rsidRDefault="00A01BE6" w:rsidP="00A01BE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r w:rsidR="00C762A1">
        <w:rPr>
          <w:rFonts w:ascii="Times New Roman" w:eastAsiaTheme="minorEastAsia" w:hAnsi="Times New Roman"/>
          <w:sz w:val="28"/>
        </w:rPr>
        <w:t xml:space="preserve"> DM-RS</w:t>
      </w:r>
    </w:p>
    <w:p w14:paraId="2CA9DE8C" w14:textId="5F4F3E96" w:rsidR="00A01BE6" w:rsidRDefault="003D7ABE" w:rsidP="00C762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There was an agreement in RAN1 #100-e meeting regarding the PSBCH DM-RS </w:t>
      </w:r>
      <w:proofErr w:type="spellStart"/>
      <w:r>
        <w:rPr>
          <w:rFonts w:ascii="Calibri" w:eastAsiaTheme="minorEastAsia" w:hAnsi="Calibri" w:cs="Calibri"/>
          <w:sz w:val="22"/>
        </w:rPr>
        <w:t>sequene</w:t>
      </w:r>
      <w:proofErr w:type="spellEnd"/>
      <w:r>
        <w:rPr>
          <w:rFonts w:ascii="Calibri" w:eastAsiaTheme="minorEastAsia" w:hAnsi="Calibri" w:cs="Calibri"/>
          <w:sz w:val="22"/>
        </w:rPr>
        <w:t xml:space="preserve"> initialization as follows</w:t>
      </w:r>
      <w:r w:rsidR="00C762A1">
        <w:rPr>
          <w:rFonts w:ascii="Calibri" w:eastAsiaTheme="minorEastAsia" w:hAnsi="Calibri" w:cs="Calibri"/>
          <w:sz w:val="22"/>
        </w:rPr>
        <w:t>.</w:t>
      </w:r>
    </w:p>
    <w:p w14:paraId="4817E126" w14:textId="77777777" w:rsidR="003D7ABE" w:rsidRPr="003D7ABE" w:rsidRDefault="003D7ABE" w:rsidP="003D7ABE">
      <w:pPr>
        <w:wordWrap/>
        <w:autoSpaceDE/>
        <w:autoSpaceDN/>
        <w:jc w:val="left"/>
        <w:rPr>
          <w:rFonts w:ascii="Times" w:eastAsiaTheme="minorEastAsia" w:hAnsi="Times" w:cs="Times New Roman"/>
          <w:i/>
          <w:szCs w:val="24"/>
          <w:lang w:val="en-GB" w:eastAsia="zh-CN"/>
        </w:rPr>
      </w:pPr>
      <w:r w:rsidRPr="003D7ABE">
        <w:rPr>
          <w:rFonts w:ascii="Times" w:eastAsia="바탕" w:hAnsi="Times" w:cs="Times New Roman"/>
          <w:i/>
          <w:szCs w:val="24"/>
          <w:highlight w:val="green"/>
          <w:lang w:val="en-GB" w:eastAsia="en-US"/>
        </w:rPr>
        <w:t>Agreements</w:t>
      </w:r>
      <w:r w:rsidRPr="003D7ABE">
        <w:rPr>
          <w:rFonts w:ascii="Times" w:eastAsia="바탕" w:hAnsi="Times" w:cs="Times New Roman"/>
          <w:i/>
          <w:szCs w:val="24"/>
          <w:lang w:val="en-GB" w:eastAsia="en-US"/>
        </w:rPr>
        <w:t>:</w:t>
      </w:r>
    </w:p>
    <w:p w14:paraId="572559CD" w14:textId="77777777" w:rsidR="003D7ABE" w:rsidRPr="003D7ABE" w:rsidRDefault="003D7ABE" w:rsidP="003D7ABE">
      <w:pPr>
        <w:numPr>
          <w:ilvl w:val="0"/>
          <w:numId w:val="32"/>
        </w:numPr>
        <w:wordWrap/>
        <w:autoSpaceDE/>
        <w:autoSpaceDN/>
        <w:jc w:val="left"/>
        <w:rPr>
          <w:rFonts w:ascii="Times" w:eastAsia="바탕" w:hAnsi="Times" w:cs="Times New Roman"/>
          <w:bCs/>
          <w:i/>
          <w:iCs/>
          <w:szCs w:val="24"/>
          <w:lang w:val="en-GB" w:eastAsia="x-none"/>
        </w:rPr>
      </w:pPr>
      <w:r w:rsidRPr="003D7ABE">
        <w:rPr>
          <w:rFonts w:ascii="Times" w:eastAsia="바탕" w:hAnsi="Times" w:cs="Times New Roman"/>
          <w:bCs/>
          <w:i/>
          <w:iCs/>
          <w:szCs w:val="24"/>
          <w:lang w:val="en-GB" w:eastAsia="x-none"/>
        </w:rPr>
        <w:t>SL SSID is used for DM-RS sequence initialization in PSBCH.</w:t>
      </w:r>
    </w:p>
    <w:p w14:paraId="4EF2F5FF" w14:textId="77777777" w:rsidR="003D7ABE" w:rsidRPr="003D7ABE" w:rsidRDefault="003D7ABE" w:rsidP="003D7ABE">
      <w:pPr>
        <w:numPr>
          <w:ilvl w:val="0"/>
          <w:numId w:val="32"/>
        </w:numPr>
        <w:wordWrap/>
        <w:autoSpaceDE/>
        <w:autoSpaceDN/>
        <w:jc w:val="left"/>
        <w:rPr>
          <w:rFonts w:ascii="Times" w:eastAsia="바탕" w:hAnsi="Times" w:cs="Times New Roman"/>
          <w:bCs/>
          <w:i/>
          <w:iCs/>
          <w:szCs w:val="24"/>
          <w:lang w:val="en-GB" w:eastAsia="x-none"/>
        </w:rPr>
      </w:pPr>
      <w:r w:rsidRPr="003D7ABE">
        <w:rPr>
          <w:rFonts w:ascii="Times" w:eastAsia="바탕" w:hAnsi="Times" w:cs="Times New Roman"/>
          <w:bCs/>
          <w:i/>
          <w:iCs/>
          <w:szCs w:val="24"/>
          <w:lang w:val="en-GB" w:eastAsia="en-US"/>
        </w:rPr>
        <w:t xml:space="preserve">The </w:t>
      </w:r>
      <w:r w:rsidRPr="003D7ABE">
        <w:rPr>
          <w:rFonts w:ascii="Times" w:eastAsia="바탕" w:hAnsi="Times" w:cs="Times New Roman"/>
          <w:bCs/>
          <w:i/>
          <w:iCs/>
          <w:szCs w:val="24"/>
          <w:lang w:val="en-GB" w:eastAsia="x-none"/>
        </w:rPr>
        <w:t>DM-RS sequence initialization for PSBCH is to be down-selected one from the following Alts:</w:t>
      </w:r>
    </w:p>
    <w:p w14:paraId="59D42063" w14:textId="77777777" w:rsidR="003D7ABE" w:rsidRPr="003D7ABE" w:rsidRDefault="003D7ABE" w:rsidP="003D7ABE">
      <w:pPr>
        <w:numPr>
          <w:ilvl w:val="1"/>
          <w:numId w:val="33"/>
        </w:numPr>
        <w:wordWrap/>
        <w:autoSpaceDE/>
        <w:autoSpaceDN/>
        <w:jc w:val="left"/>
        <w:rPr>
          <w:rFonts w:ascii="Times" w:eastAsia="바탕" w:hAnsi="Times" w:cs="Times New Roman"/>
          <w:bCs/>
          <w:i/>
          <w:iCs/>
          <w:szCs w:val="24"/>
          <w:lang w:val="en-GB" w:eastAsia="x-none"/>
        </w:rPr>
      </w:pPr>
      <w:r w:rsidRPr="003D7ABE">
        <w:rPr>
          <w:rFonts w:ascii="Times" w:eastAsia="바탕" w:hAnsi="Times" w:cs="Times New Roman"/>
          <w:bCs/>
          <w:i/>
          <w:iCs/>
          <w:szCs w:val="24"/>
          <w:lang w:val="en-GB" w:eastAsia="x-none"/>
        </w:rPr>
        <w:t>Alt 1</w:t>
      </w:r>
      <w:proofErr w:type="gramStart"/>
      <w:r w:rsidRPr="003D7ABE">
        <w:rPr>
          <w:rFonts w:ascii="Times" w:eastAsia="바탕" w:hAnsi="Times" w:cs="Times New Roman"/>
          <w:bCs/>
          <w:i/>
          <w:iCs/>
          <w:szCs w:val="24"/>
          <w:lang w:val="en-GB" w:eastAsia="x-none"/>
        </w:rPr>
        <w:t xml:space="preserve">: </w:t>
      </w:r>
      <w:proofErr w:type="gramEnd"/>
      <m:oMath>
        <m:sSub>
          <m:sSubPr>
            <m:ctrlPr>
              <w:rPr>
                <w:rFonts w:ascii="Cambria Math" w:eastAsia="바탕" w:hAnsi="Cambria Math" w:cs="Times New Roman"/>
                <w:bCs/>
                <w:i/>
                <w:iCs/>
                <w:szCs w:val="24"/>
                <w:lang w:val="en-GB" w:eastAsia="x-none"/>
              </w:rPr>
            </m:ctrlPr>
          </m:sSubPr>
          <m:e>
            <m:r>
              <w:rPr>
                <w:rFonts w:ascii="Cambria Math" w:eastAsia="바탕" w:hAnsi="Cambria Math" w:cs="Times New Roman"/>
                <w:szCs w:val="24"/>
                <w:lang w:val="en-GB" w:eastAsia="x-none"/>
              </w:rPr>
              <m:t>c</m:t>
            </m:r>
          </m:e>
          <m:sub>
            <m:r>
              <w:rPr>
                <w:rFonts w:ascii="Cambria Math" w:eastAsia="바탕" w:hAnsi="Cambria Math" w:cs="Times New Roman"/>
                <w:szCs w:val="24"/>
                <w:lang w:val="en-GB" w:eastAsia="x-none"/>
              </w:rPr>
              <m:t>init</m:t>
            </m:r>
          </m:sub>
        </m:sSub>
        <m:r>
          <w:rPr>
            <w:rFonts w:ascii="Cambria Math" w:eastAsia="바탕" w:hAnsi="Cambria Math" w:cs="Times New Roman"/>
            <w:szCs w:val="24"/>
            <w:lang w:val="en-GB" w:eastAsia="x-none"/>
          </w:rPr>
          <m:t>=</m:t>
        </m:r>
        <m:sSup>
          <m:sSupPr>
            <m:ctrlPr>
              <w:rPr>
                <w:rFonts w:ascii="Cambria Math" w:eastAsia="바탕" w:hAnsi="Cambria Math" w:cs="Times New Roman"/>
                <w:bCs/>
                <w:i/>
                <w:iCs/>
                <w:szCs w:val="24"/>
                <w:lang w:val="en-GB" w:eastAsia="x-none"/>
              </w:rPr>
            </m:ctrlPr>
          </m:sSupPr>
          <m:e>
            <m:r>
              <w:rPr>
                <w:rFonts w:ascii="Cambria Math" w:eastAsia="바탕" w:hAnsi="Cambria Math" w:cs="Times New Roman"/>
                <w:szCs w:val="24"/>
                <w:lang w:val="en-GB" w:eastAsia="x-none"/>
              </w:rPr>
              <m:t>2</m:t>
            </m:r>
          </m:e>
          <m:sup>
            <m:r>
              <w:rPr>
                <w:rFonts w:ascii="Cambria Math" w:eastAsia="바탕" w:hAnsi="Cambria Math" w:cs="Times New Roman"/>
                <w:szCs w:val="24"/>
                <w:lang w:val="en-GB" w:eastAsia="x-none"/>
              </w:rPr>
              <m:t>11</m:t>
            </m:r>
          </m:sup>
        </m:sSup>
        <m:d>
          <m:dPr>
            <m:ctrlPr>
              <w:rPr>
                <w:rFonts w:ascii="Cambria Math" w:eastAsia="바탕" w:hAnsi="Cambria Math" w:cs="Times New Roman"/>
                <w:bCs/>
                <w:i/>
                <w:iCs/>
                <w:szCs w:val="24"/>
                <w:lang w:val="en-GB" w:eastAsia="x-none"/>
              </w:rPr>
            </m:ctrlPr>
          </m:dPr>
          <m:e>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r>
              <w:rPr>
                <w:rFonts w:ascii="Cambria Math" w:eastAsia="바탕" w:hAnsi="Cambria Math" w:cs="Times New Roman"/>
                <w:szCs w:val="24"/>
                <w:lang w:val="en-GB" w:eastAsia="x-none"/>
              </w:rPr>
              <m:t>+1</m:t>
            </m:r>
          </m:e>
        </m:d>
        <m:d>
          <m:dPr>
            <m:ctrlPr>
              <w:rPr>
                <w:rFonts w:ascii="Cambria Math" w:eastAsia="바탕" w:hAnsi="Cambria Math" w:cs="Times New Roman"/>
                <w:bCs/>
                <w:i/>
                <w:iCs/>
                <w:szCs w:val="24"/>
                <w:lang w:val="en-GB" w:eastAsia="x-none"/>
              </w:rPr>
            </m:ctrlPr>
          </m:dPr>
          <m:e>
            <m:sSubSup>
              <m:sSubSupPr>
                <m:ctrlPr>
                  <w:rPr>
                    <w:rFonts w:ascii="Cambria Math" w:eastAsia="바탕" w:hAnsi="Cambria Math" w:cs="Times New Roman"/>
                    <w:bCs/>
                    <w:i/>
                    <w:iCs/>
                    <w:szCs w:val="24"/>
                    <w:lang w:val="en-GB" w:eastAsia="x-none"/>
                  </w:rPr>
                </m:ctrlPr>
              </m:sSubSupPr>
              <m:e>
                <m:r>
                  <w:rPr>
                    <w:rFonts w:ascii="Cambria Math" w:eastAsia="바탕" w:hAnsi="Cambria Math" w:cs="Times New Roman"/>
                    <w:szCs w:val="24"/>
                    <w:lang w:val="en-GB" w:eastAsia="x-none"/>
                  </w:rPr>
                  <m:t>N</m:t>
                </m:r>
              </m:e>
              <m:sub>
                <m:r>
                  <w:rPr>
                    <w:rFonts w:ascii="Cambria Math" w:eastAsia="바탕" w:hAnsi="Cambria Math" w:cs="Times New Roman"/>
                    <w:szCs w:val="24"/>
                    <w:lang w:val="en-GB" w:eastAsia="x-none"/>
                  </w:rPr>
                  <m:t>ID</m:t>
                </m:r>
              </m:sub>
              <m:sup>
                <m:r>
                  <w:rPr>
                    <w:rFonts w:ascii="Cambria Math" w:eastAsia="바탕" w:hAnsi="Cambria Math" w:cs="Times New Roman"/>
                    <w:szCs w:val="24"/>
                    <w:lang w:val="en-GB" w:eastAsia="x-none"/>
                  </w:rPr>
                  <m:t>SL</m:t>
                </m:r>
              </m:sup>
            </m:sSubSup>
            <m:r>
              <w:rPr>
                <w:rFonts w:ascii="Cambria Math" w:eastAsia="바탕" w:hAnsi="Cambria Math" w:cs="Times New Roman"/>
                <w:szCs w:val="24"/>
                <w:lang w:val="en-GB" w:eastAsia="x-none"/>
              </w:rPr>
              <m:t>+1</m:t>
            </m:r>
          </m:e>
        </m:d>
        <m:r>
          <w:rPr>
            <w:rFonts w:ascii="Cambria Math" w:eastAsia="바탕" w:hAnsi="Cambria Math" w:cs="Times New Roman"/>
            <w:szCs w:val="24"/>
            <w:lang w:val="en-GB" w:eastAsia="x-none"/>
          </w:rPr>
          <m:t>+</m:t>
        </m:r>
        <m:sSup>
          <m:sSupPr>
            <m:ctrlPr>
              <w:rPr>
                <w:rFonts w:ascii="Cambria Math" w:eastAsia="바탕" w:hAnsi="Cambria Math" w:cs="Times New Roman"/>
                <w:bCs/>
                <w:i/>
                <w:iCs/>
                <w:szCs w:val="24"/>
                <w:lang w:val="en-GB" w:eastAsia="x-none"/>
              </w:rPr>
            </m:ctrlPr>
          </m:sSupPr>
          <m:e>
            <m:r>
              <w:rPr>
                <w:rFonts w:ascii="Cambria Math" w:eastAsia="바탕" w:hAnsi="Cambria Math" w:cs="Times New Roman"/>
                <w:szCs w:val="24"/>
                <w:lang w:val="en-GB" w:eastAsia="x-none"/>
              </w:rPr>
              <m:t>2</m:t>
            </m:r>
          </m:e>
          <m:sup>
            <m:r>
              <w:rPr>
                <w:rFonts w:ascii="Cambria Math" w:eastAsia="바탕" w:hAnsi="Cambria Math" w:cs="Times New Roman"/>
                <w:szCs w:val="24"/>
                <w:lang w:val="en-GB" w:eastAsia="x-none"/>
              </w:rPr>
              <m:t>6</m:t>
            </m:r>
          </m:sup>
        </m:sSup>
        <m:d>
          <m:dPr>
            <m:ctrlPr>
              <w:rPr>
                <w:rFonts w:ascii="Cambria Math" w:eastAsia="바탕" w:hAnsi="Cambria Math" w:cs="Times New Roman"/>
                <w:bCs/>
                <w:i/>
                <w:iCs/>
                <w:szCs w:val="24"/>
                <w:lang w:val="en-GB" w:eastAsia="x-none"/>
              </w:rPr>
            </m:ctrlPr>
          </m:dPr>
          <m:e>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r>
              <w:rPr>
                <w:rFonts w:ascii="Cambria Math" w:eastAsia="바탕" w:hAnsi="Cambria Math" w:cs="Times New Roman"/>
                <w:szCs w:val="24"/>
                <w:lang w:val="en-GB" w:eastAsia="x-none"/>
              </w:rPr>
              <m:t>+1</m:t>
            </m:r>
          </m:e>
        </m:d>
      </m:oMath>
      <w:r w:rsidRPr="003D7ABE">
        <w:rPr>
          <w:rFonts w:ascii="Times" w:eastAsia="바탕" w:hAnsi="Times" w:cs="Times New Roman"/>
          <w:bCs/>
          <w:i/>
          <w:iCs/>
          <w:szCs w:val="24"/>
          <w:lang w:val="en-GB" w:eastAsia="x-none"/>
        </w:rPr>
        <w:t xml:space="preserve">, where </w:t>
      </w:r>
      <m:oMath>
        <m:sSub>
          <m:sSubPr>
            <m:ctrlPr>
              <w:rPr>
                <w:rFonts w:ascii="Cambria Math" w:eastAsia="바탕" w:hAnsi="Cambria Math" w:cs="Times New Roman"/>
                <w:bCs/>
                <w:i/>
                <w:iCs/>
                <w:szCs w:val="24"/>
                <w:lang w:val="en-GB" w:eastAsia="x-none"/>
              </w:rPr>
            </m:ctrlPr>
          </m:sSubPr>
          <m:e>
            <m:acc>
              <m:accPr>
                <m:chr m:val="̅"/>
                <m:ctrlPr>
                  <w:rPr>
                    <w:rFonts w:ascii="Cambria Math" w:eastAsia="바탕" w:hAnsi="Cambria Math" w:cs="Times New Roman"/>
                    <w:bCs/>
                    <w:i/>
                    <w:iCs/>
                    <w:szCs w:val="24"/>
                    <w:lang w:val="en-GB" w:eastAsia="x-none"/>
                  </w:rPr>
                </m:ctrlPr>
              </m:accPr>
              <m:e>
                <m:r>
                  <w:rPr>
                    <w:rFonts w:ascii="Cambria Math" w:eastAsia="바탕" w:hAnsi="Cambria Math" w:cs="Times New Roman"/>
                    <w:szCs w:val="24"/>
                    <w:lang w:val="en-GB" w:eastAsia="x-none"/>
                  </w:rPr>
                  <m:t>i</m:t>
                </m:r>
              </m:e>
            </m:acc>
          </m:e>
          <m:sub>
            <m:r>
              <w:rPr>
                <w:rFonts w:ascii="Cambria Math" w:eastAsia="바탕" w:hAnsi="Cambria Math" w:cs="Times New Roman"/>
                <w:szCs w:val="24"/>
                <w:lang w:val="en-GB" w:eastAsia="x-none"/>
              </w:rPr>
              <m:t>S-SSB</m:t>
            </m:r>
          </m:sub>
        </m:sSub>
      </m:oMath>
      <w:r w:rsidRPr="003D7ABE">
        <w:rPr>
          <w:rFonts w:ascii="Times" w:eastAsia="바탕" w:hAnsi="Times" w:cs="Times New Roman"/>
          <w:bCs/>
          <w:i/>
          <w:iCs/>
          <w:szCs w:val="24"/>
          <w:lang w:val="en-GB" w:eastAsia="x-none"/>
        </w:rPr>
        <w:t xml:space="preserve"> is 3 LSBs of S-SSB index.</w:t>
      </w:r>
    </w:p>
    <w:p w14:paraId="39EB4D42" w14:textId="77777777" w:rsidR="003D7ABE" w:rsidRPr="003D7ABE" w:rsidRDefault="003D7ABE" w:rsidP="003D7ABE">
      <w:pPr>
        <w:numPr>
          <w:ilvl w:val="1"/>
          <w:numId w:val="33"/>
        </w:numPr>
        <w:wordWrap/>
        <w:autoSpaceDE/>
        <w:autoSpaceDN/>
        <w:jc w:val="left"/>
        <w:rPr>
          <w:rFonts w:ascii="Times" w:eastAsia="바탕" w:hAnsi="Times" w:cs="Times New Roman"/>
          <w:bCs/>
          <w:i/>
          <w:iCs/>
          <w:szCs w:val="24"/>
          <w:lang w:val="en-GB" w:eastAsia="x-none"/>
        </w:rPr>
      </w:pPr>
      <w:r w:rsidRPr="003D7ABE">
        <w:rPr>
          <w:rFonts w:ascii="Times" w:eastAsia="바탕" w:hAnsi="Times" w:cs="Times New Roman"/>
          <w:bCs/>
          <w:i/>
          <w:iCs/>
          <w:szCs w:val="24"/>
          <w:lang w:val="en-GB" w:eastAsia="x-none"/>
        </w:rPr>
        <w:t xml:space="preserve">Alt 2: </w:t>
      </w:r>
      <m:oMath>
        <m:sSub>
          <m:sSubPr>
            <m:ctrlPr>
              <w:rPr>
                <w:rFonts w:ascii="Cambria Math" w:eastAsia="바탕" w:hAnsi="Cambria Math" w:cs="Times New Roman"/>
                <w:bCs/>
                <w:i/>
                <w:iCs/>
                <w:szCs w:val="24"/>
                <w:lang w:val="en-GB" w:eastAsia="x-none"/>
              </w:rPr>
            </m:ctrlPr>
          </m:sSubPr>
          <m:e>
            <m:r>
              <w:rPr>
                <w:rFonts w:ascii="Cambria Math" w:eastAsia="바탕" w:hAnsi="Cambria Math" w:cs="Times New Roman"/>
                <w:szCs w:val="24"/>
                <w:lang w:val="en-GB" w:eastAsia="x-none"/>
              </w:rPr>
              <m:t>c</m:t>
            </m:r>
          </m:e>
          <m:sub>
            <m:r>
              <w:rPr>
                <w:rFonts w:ascii="Cambria Math" w:eastAsia="바탕" w:hAnsi="Cambria Math" w:cs="Times New Roman"/>
                <w:szCs w:val="24"/>
                <w:lang w:val="en-GB" w:eastAsia="x-none"/>
              </w:rPr>
              <m:t>init</m:t>
            </m:r>
          </m:sub>
        </m:sSub>
        <m:r>
          <w:rPr>
            <w:rFonts w:ascii="Cambria Math" w:eastAsia="바탕" w:hAnsi="Cambria Math" w:cs="Times New Roman"/>
            <w:szCs w:val="24"/>
            <w:lang w:val="en-GB" w:eastAsia="x-none"/>
          </w:rPr>
          <m:t>=</m:t>
        </m:r>
        <m:sSubSup>
          <m:sSubSupPr>
            <m:ctrlPr>
              <w:rPr>
                <w:rFonts w:ascii="Cambria Math" w:eastAsia="바탕" w:hAnsi="Cambria Math" w:cs="Times New Roman"/>
                <w:bCs/>
                <w:i/>
                <w:iCs/>
                <w:szCs w:val="24"/>
                <w:lang w:val="en-GB" w:eastAsia="en-US"/>
              </w:rPr>
            </m:ctrlPr>
          </m:sSubSupPr>
          <m:e>
            <m:r>
              <w:rPr>
                <w:rFonts w:ascii="Cambria Math" w:eastAsia="바탕" w:hAnsi="Cambria Math" w:cs="Times New Roman"/>
                <w:szCs w:val="24"/>
                <w:lang w:val="en-GB" w:eastAsia="x-none"/>
              </w:rPr>
              <m:t>N</m:t>
            </m:r>
          </m:e>
          <m:sub>
            <m:r>
              <w:rPr>
                <w:rFonts w:ascii="Cambria Math" w:eastAsia="바탕" w:hAnsi="Cambria Math" w:cs="Times New Roman"/>
                <w:szCs w:val="24"/>
                <w:lang w:val="en-GB" w:eastAsia="x-none"/>
              </w:rPr>
              <m:t>ID</m:t>
            </m:r>
          </m:sub>
          <m:sup>
            <m:r>
              <w:rPr>
                <w:rFonts w:ascii="Cambria Math" w:eastAsia="바탕" w:hAnsi="Cambria Math" w:cs="Times New Roman"/>
                <w:szCs w:val="24"/>
                <w:lang w:val="en-GB" w:eastAsia="x-none"/>
              </w:rPr>
              <m:t>SL</m:t>
            </m:r>
          </m:sup>
        </m:sSubSup>
      </m:oMath>
    </w:p>
    <w:p w14:paraId="7E20F59A" w14:textId="64963FC0" w:rsidR="003D7ABE" w:rsidRPr="003D7ABE" w:rsidRDefault="003D7ABE" w:rsidP="003D7ABE">
      <w:pPr>
        <w:spacing w:before="100" w:beforeAutospacing="1" w:after="120" w:line="264" w:lineRule="auto"/>
        <w:rPr>
          <w:rFonts w:ascii="Calibri" w:eastAsiaTheme="minorEastAsia" w:hAnsi="Calibri" w:cs="Calibri"/>
          <w:sz w:val="22"/>
          <w:lang w:val="en-GB"/>
        </w:rPr>
      </w:pPr>
      <w:r>
        <w:rPr>
          <w:rFonts w:ascii="Calibri" w:eastAsiaTheme="minorEastAsia" w:hAnsi="Calibri" w:cs="Calibri" w:hint="eastAsia"/>
          <w:sz w:val="22"/>
          <w:lang w:val="en-GB"/>
        </w:rPr>
        <w:t>A</w:t>
      </w:r>
      <w:r>
        <w:rPr>
          <w:rFonts w:ascii="Calibri" w:eastAsiaTheme="minorEastAsia" w:hAnsi="Calibri" w:cs="Calibri"/>
          <w:sz w:val="22"/>
          <w:lang w:val="en-GB"/>
        </w:rPr>
        <w:t xml:space="preserve">mong the two alternatives, our preference is Alt 2 because including the LSB part of S-SSB index into the DM-RS sequence initialization, each S-SSB in </w:t>
      </w:r>
      <w:proofErr w:type="gramStart"/>
      <w:r>
        <w:rPr>
          <w:rFonts w:ascii="Calibri" w:eastAsiaTheme="minorEastAsia" w:hAnsi="Calibri" w:cs="Calibri"/>
          <w:sz w:val="22"/>
          <w:lang w:val="en-GB"/>
        </w:rPr>
        <w:t>a</w:t>
      </w:r>
      <w:proofErr w:type="gramEnd"/>
      <w:r>
        <w:rPr>
          <w:rFonts w:ascii="Calibri" w:eastAsiaTheme="minorEastAsia" w:hAnsi="Calibri" w:cs="Calibri"/>
          <w:sz w:val="22"/>
          <w:lang w:val="en-GB"/>
        </w:rPr>
        <w:t xml:space="preserve"> S-SSB period will have different DM-RS sequence. This feature is quite important for interference randomization for the DM-RS sequence. With the interference randomization, the detection/decoding performance will be enhanced and less dependent on the specific reception channel condition.</w:t>
      </w:r>
    </w:p>
    <w:p w14:paraId="00522B1C" w14:textId="7EBF4BB3" w:rsidR="00C762A1" w:rsidRPr="00275F4F"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7</w:t>
      </w:r>
      <w:r w:rsidRPr="00275F4F">
        <w:rPr>
          <w:rFonts w:ascii="Calibri" w:eastAsiaTheme="minorEastAsia" w:hAnsi="Calibri" w:cs="Calibri"/>
          <w:b/>
          <w:i/>
          <w:sz w:val="22"/>
        </w:rPr>
        <w:t>:</w:t>
      </w:r>
      <w:r w:rsidRPr="00275F4F">
        <w:rPr>
          <w:rFonts w:ascii="Calibri" w:eastAsiaTheme="minorEastAsia" w:hAnsi="Calibri" w:cs="Calibri"/>
          <w:i/>
          <w:sz w:val="22"/>
        </w:rPr>
        <w:t xml:space="preserve"> DM-RS sequence initialization is associated with S-SSB index and SLSSID, similar to NR </w:t>
      </w:r>
      <w:proofErr w:type="spellStart"/>
      <w:r w:rsidRPr="00275F4F">
        <w:rPr>
          <w:rFonts w:ascii="Calibri" w:eastAsiaTheme="minorEastAsia" w:hAnsi="Calibri" w:cs="Calibri"/>
          <w:i/>
          <w:sz w:val="22"/>
        </w:rPr>
        <w:t>Uu</w:t>
      </w:r>
      <w:proofErr w:type="spellEnd"/>
      <w:r w:rsidRPr="00275F4F">
        <w:rPr>
          <w:rFonts w:ascii="Calibri" w:eastAsiaTheme="minorEastAsia" w:hAnsi="Calibri" w:cs="Calibri"/>
          <w:i/>
          <w:sz w:val="22"/>
        </w:rPr>
        <w:t xml:space="preserve"> PBCH DM-RS. The text proposal is provided TP#</w:t>
      </w:r>
      <w:r w:rsidR="00531E50">
        <w:rPr>
          <w:rFonts w:ascii="Calibri" w:eastAsiaTheme="minorEastAsia" w:hAnsi="Calibri" w:cs="Calibri"/>
          <w:i/>
          <w:sz w:val="22"/>
        </w:rPr>
        <w:t>1</w:t>
      </w:r>
      <w:r w:rsidRPr="00275F4F">
        <w:rPr>
          <w:rFonts w:ascii="Calibri" w:eastAsiaTheme="minorEastAsia" w:hAnsi="Calibri" w:cs="Calibri"/>
          <w:i/>
          <w:sz w:val="22"/>
        </w:rPr>
        <w:t xml:space="preserve"> in Appendix.</w:t>
      </w:r>
    </w:p>
    <w:p w14:paraId="6B4C85B2" w14:textId="77777777" w:rsidR="00C762A1" w:rsidRPr="00DC35C4" w:rsidRDefault="004342F7" w:rsidP="00C762A1">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C762A1" w:rsidRPr="00DC35C4">
        <w:rPr>
          <w:rFonts w:ascii="Calibri" w:eastAsiaTheme="minorEastAsia" w:hAnsi="Calibri" w:cs="Calibri" w:hint="eastAsia"/>
          <w:i/>
          <w:sz w:val="22"/>
        </w:rPr>
        <w:t>,</w:t>
      </w:r>
      <w:r w:rsidR="00C762A1" w:rsidRPr="00DC35C4">
        <w:rPr>
          <w:rFonts w:ascii="Calibri" w:eastAsiaTheme="minorEastAsia" w:hAnsi="Calibri" w:cs="Calibri"/>
          <w:i/>
          <w:sz w:val="22"/>
        </w:rPr>
        <w:t xml:space="preserve"> </w:t>
      </w:r>
    </w:p>
    <w:p w14:paraId="276F6C6D" w14:textId="53516F16" w:rsidR="00C762A1" w:rsidRPr="007C3CA2" w:rsidRDefault="00C762A1" w:rsidP="007C3CA2">
      <w:pPr>
        <w:spacing w:before="100" w:beforeAutospacing="1" w:after="120" w:line="264" w:lineRule="auto"/>
        <w:rPr>
          <w:rFonts w:ascii="Calibri" w:eastAsiaTheme="minorEastAsia" w:hAnsi="Calibri" w:cs="Calibri"/>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Pr>
          <w:rFonts w:ascii="Calibri" w:eastAsiaTheme="minorEastAsia" w:hAnsi="Calibri" w:cs="Calibri"/>
          <w:i/>
          <w:sz w:val="22"/>
        </w:rPr>
        <w:t>S-</w:t>
      </w:r>
      <w:r w:rsidRPr="00DC35C4">
        <w:rPr>
          <w:rFonts w:ascii="Calibri" w:eastAsiaTheme="minorEastAsia" w:hAnsi="Calibri" w:cs="Calibri"/>
          <w:i/>
          <w:sz w:val="22"/>
        </w:rPr>
        <w:t>SSB index mod 8.</w:t>
      </w:r>
    </w:p>
    <w:p w14:paraId="72827320" w14:textId="77777777" w:rsidR="003019FF" w:rsidRPr="00C57B4B" w:rsidRDefault="003019FF" w:rsidP="003019FF">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18DEF91B" w14:textId="4C2AA602" w:rsidR="00CA15A4" w:rsidRDefault="00CA15A4" w:rsidP="00CA15A4">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One issue </w:t>
      </w:r>
      <w:r>
        <w:rPr>
          <w:rFonts w:ascii="Calibri" w:eastAsiaTheme="minorEastAsia" w:hAnsi="Calibri" w:cs="Calibri"/>
          <w:sz w:val="22"/>
        </w:rPr>
        <w:t xml:space="preserve">related to the sync clustering </w:t>
      </w:r>
      <w:r>
        <w:rPr>
          <w:rFonts w:ascii="Calibri" w:eastAsiaTheme="minorEastAsia" w:hAnsi="Calibri" w:cs="Calibri" w:hint="eastAsia"/>
          <w:sz w:val="22"/>
        </w:rPr>
        <w:t xml:space="preserve">is </w:t>
      </w:r>
      <w:r>
        <w:rPr>
          <w:rFonts w:ascii="Calibri" w:eastAsiaTheme="minorEastAsia" w:hAnsi="Calibri" w:cs="Calibri"/>
          <w:sz w:val="22"/>
        </w:rPr>
        <w:t xml:space="preserve">the </w:t>
      </w:r>
      <w:r w:rsidRPr="00101841">
        <w:rPr>
          <w:rFonts w:ascii="Calibri" w:eastAsiaTheme="minorEastAsia" w:hAnsi="Calibri" w:cs="Calibri"/>
          <w:sz w:val="22"/>
        </w:rPr>
        <w:t>prioritization among</w:t>
      </w:r>
      <w:r>
        <w:rPr>
          <w:rFonts w:ascii="Calibri" w:eastAsiaTheme="minorEastAsia" w:hAnsi="Calibri" w:cs="Calibri"/>
          <w:sz w:val="22"/>
        </w:rPr>
        <w:t xml:space="preserve"> the sync</w:t>
      </w:r>
      <w:r w:rsidRPr="00101841">
        <w:rPr>
          <w:rFonts w:ascii="Calibri" w:eastAsiaTheme="minorEastAsia" w:hAnsi="Calibri" w:cs="Calibri"/>
          <w:sz w:val="22"/>
        </w:rPr>
        <w:t xml:space="preserve"> reference</w:t>
      </w:r>
      <w:r>
        <w:rPr>
          <w:rFonts w:ascii="Calibri" w:eastAsiaTheme="minorEastAsia" w:hAnsi="Calibri" w:cs="Calibri"/>
          <w:sz w:val="22"/>
        </w:rPr>
        <w:t xml:space="preserve"> source</w:t>
      </w:r>
      <w:r w:rsidRPr="00101841">
        <w:rPr>
          <w:rFonts w:ascii="Calibri" w:eastAsiaTheme="minorEastAsia" w:hAnsi="Calibri" w:cs="Calibri"/>
          <w:sz w:val="22"/>
        </w:rPr>
        <w:t>s of the same priority</w:t>
      </w:r>
      <w:r>
        <w:rPr>
          <w:rFonts w:ascii="Calibri" w:eastAsiaTheme="minorEastAsia" w:hAnsi="Calibri" w:cs="Calibri"/>
          <w:sz w:val="22"/>
        </w:rPr>
        <w:t xml:space="preserve">. S-SSB RSRP based sync source selection and reselection should be sufficient in most of cases, except the case of synchronization source with the lowest priority of P6 and P6’. For this particular case, we share the Qualcomm’s view that SL-SSID based synchronization cluster merging could be beneficial. The SL-SSID based synchronization cluster merging should be limited to P6 and P6’ priority case, and should be applied for both GNSS-prioritized and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-prioritized synchronization case.</w:t>
      </w:r>
    </w:p>
    <w:p w14:paraId="11878C29" w14:textId="41E6A87B" w:rsidR="003019FF" w:rsidRPr="00CA15A4" w:rsidRDefault="00CA15A4" w:rsidP="00CA15A4">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In addition, the SL-SSID based synchronization cluster merging could be an enhancement to the already agreed S-SSB RSRP based cluster merging. Network should be able to (pre-</w:t>
      </w:r>
      <w:proofErr w:type="gramStart"/>
      <w:r>
        <w:rPr>
          <w:rFonts w:ascii="Calibri" w:eastAsiaTheme="minorEastAsia" w:hAnsi="Calibri" w:cs="Calibri"/>
          <w:sz w:val="22"/>
        </w:rPr>
        <w:t>)configure</w:t>
      </w:r>
      <w:proofErr w:type="gramEnd"/>
      <w:r>
        <w:rPr>
          <w:rFonts w:ascii="Calibri" w:eastAsiaTheme="minorEastAsia" w:hAnsi="Calibri" w:cs="Calibri"/>
          <w:sz w:val="22"/>
        </w:rPr>
        <w:t xml:space="preserve"> which synchronization cluster merging scheme is used.</w:t>
      </w:r>
    </w:p>
    <w:p w14:paraId="1818CC5A" w14:textId="708D2CCB" w:rsidR="003019FF" w:rsidRPr="004B596A" w:rsidRDefault="003019FF" w:rsidP="003019FF">
      <w:pPr>
        <w:spacing w:before="100" w:beforeAutospacing="1" w:after="120" w:line="264" w:lineRule="auto"/>
        <w:rPr>
          <w:rFonts w:ascii="Calibri" w:hAnsi="Calibri" w:cs="Calibri"/>
          <w:i/>
          <w:sz w:val="22"/>
          <w:szCs w:val="22"/>
        </w:rPr>
      </w:pPr>
      <w:r w:rsidRPr="008846FB">
        <w:rPr>
          <w:rFonts w:ascii="Calibri" w:hAnsi="Calibri" w:cs="Calibri"/>
          <w:b/>
          <w:i/>
          <w:sz w:val="22"/>
          <w:szCs w:val="22"/>
        </w:rPr>
        <w:lastRenderedPageBreak/>
        <w:t>Proposal</w:t>
      </w:r>
      <w:r w:rsidR="00082EA3">
        <w:rPr>
          <w:rFonts w:ascii="Calibri" w:hAnsi="Calibri" w:cs="Calibri"/>
          <w:b/>
          <w:i/>
          <w:sz w:val="22"/>
          <w:szCs w:val="22"/>
        </w:rPr>
        <w:t xml:space="preserve"> 8</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0A6448CE" w14:textId="77777777" w:rsidR="003019FF" w:rsidRPr="006137A8" w:rsidRDefault="003019FF" w:rsidP="003019FF">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Pr>
          <w:rFonts w:ascii="Calibri" w:hAnsi="Calibri" w:cs="Calibri"/>
          <w:i/>
          <w:sz w:val="22"/>
        </w:rPr>
        <w:t>for</w:t>
      </w:r>
      <w:r w:rsidRPr="004B596A">
        <w:rPr>
          <w:rFonts w:ascii="Calibri" w:hAnsi="Calibri" w:cs="Calibri"/>
          <w:i/>
          <w:sz w:val="22"/>
        </w:rPr>
        <w:t xml:space="preserve"> P6 and P6’</w:t>
      </w:r>
      <w:r>
        <w:rPr>
          <w:rFonts w:ascii="Calibri" w:hAnsi="Calibri" w:cs="Calibri"/>
          <w:i/>
          <w:sz w:val="22"/>
        </w:rPr>
        <w:t xml:space="preserve"> priority case</w:t>
      </w:r>
    </w:p>
    <w:p w14:paraId="08F41035" w14:textId="4FD74393" w:rsidR="007C1D8D" w:rsidRDefault="007C1D8D" w:rsidP="007C1D8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There are </w:t>
      </w:r>
      <w:r w:rsidR="00C26D7F">
        <w:rPr>
          <w:rFonts w:ascii="Calibri" w:eastAsiaTheme="minorEastAsia" w:hAnsi="Calibri" w:cs="Calibri"/>
          <w:sz w:val="22"/>
        </w:rPr>
        <w:t xml:space="preserve">following </w:t>
      </w:r>
      <w:r>
        <w:rPr>
          <w:rFonts w:ascii="Calibri" w:eastAsiaTheme="minorEastAsia" w:hAnsi="Calibri" w:cs="Calibri"/>
          <w:sz w:val="22"/>
        </w:rPr>
        <w:t xml:space="preserve">agreements made in </w:t>
      </w:r>
      <w:r w:rsidR="00C26D7F" w:rsidRPr="00C26D7F">
        <w:rPr>
          <w:rFonts w:ascii="Calibri" w:eastAsiaTheme="minorEastAsia" w:hAnsi="Calibri" w:cs="Calibri"/>
          <w:sz w:val="22"/>
        </w:rPr>
        <w:t xml:space="preserve">RAN1 #1901 </w:t>
      </w:r>
      <w:proofErr w:type="spellStart"/>
      <w:r w:rsidR="00C26D7F" w:rsidRPr="00C26D7F">
        <w:rPr>
          <w:rFonts w:ascii="Calibri" w:eastAsiaTheme="minorEastAsia" w:hAnsi="Calibri" w:cs="Calibri"/>
          <w:sz w:val="22"/>
        </w:rPr>
        <w:t>adhoc</w:t>
      </w:r>
      <w:proofErr w:type="spellEnd"/>
      <w:r w:rsidR="00C26D7F" w:rsidRPr="00C26D7F">
        <w:rPr>
          <w:rFonts w:ascii="Calibri" w:eastAsiaTheme="minorEastAsia" w:hAnsi="Calibri" w:cs="Calibri"/>
          <w:sz w:val="22"/>
        </w:rPr>
        <w:t xml:space="preserve"> and RAN1 #96 meeting </w:t>
      </w:r>
      <w:r>
        <w:rPr>
          <w:rFonts w:ascii="Calibri" w:eastAsiaTheme="minorEastAsia" w:hAnsi="Calibri" w:cs="Calibri"/>
          <w:sz w:val="22"/>
        </w:rPr>
        <w:t>regarding the in-device coexistence</w:t>
      </w:r>
      <w:r w:rsidR="00C26D7F">
        <w:rPr>
          <w:rFonts w:ascii="Calibri" w:eastAsiaTheme="minorEastAsia" w:hAnsi="Calibri" w:cs="Calibri"/>
          <w:sz w:val="22"/>
        </w:rPr>
        <w:t xml:space="preserve"> operation</w:t>
      </w:r>
      <w:r>
        <w:rPr>
          <w:rFonts w:ascii="Calibri" w:eastAsiaTheme="minorEastAsia" w:hAnsi="Calibri" w:cs="Calibri"/>
          <w:sz w:val="22"/>
        </w:rPr>
        <w:t>.</w:t>
      </w:r>
    </w:p>
    <w:p w14:paraId="14D3D38B" w14:textId="77777777" w:rsidR="00C26D7F" w:rsidRPr="00737868" w:rsidRDefault="00C26D7F" w:rsidP="00C26D7F">
      <w:pPr>
        <w:rPr>
          <w:rFonts w:ascii="Times New Roman" w:hAnsi="Times New Roman"/>
          <w:b/>
          <w:i/>
          <w:lang w:eastAsia="x-none"/>
        </w:rPr>
      </w:pPr>
      <w:r w:rsidRPr="00737868">
        <w:rPr>
          <w:rFonts w:ascii="Times New Roman" w:hAnsi="Times New Roman"/>
          <w:i/>
          <w:highlight w:val="green"/>
          <w:lang w:eastAsia="x-none"/>
        </w:rPr>
        <w:t>Agreements</w:t>
      </w:r>
      <w:r w:rsidRPr="00737868">
        <w:rPr>
          <w:rFonts w:ascii="Times New Roman" w:hAnsi="Times New Roman"/>
          <w:b/>
          <w:i/>
          <w:lang w:eastAsia="x-none"/>
        </w:rPr>
        <w:t>:</w:t>
      </w:r>
    </w:p>
    <w:p w14:paraId="1D673139" w14:textId="77777777" w:rsidR="00C26D7F" w:rsidRPr="00737868" w:rsidRDefault="00C26D7F" w:rsidP="00C26D7F">
      <w:pPr>
        <w:pStyle w:val="af4"/>
        <w:widowControl/>
        <w:numPr>
          <w:ilvl w:val="0"/>
          <w:numId w:val="29"/>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hAnsi="Times New Roman"/>
          <w:i/>
          <w:color w:val="000000"/>
          <w:szCs w:val="20"/>
        </w:rPr>
        <w:t>For TDM solutions for in-device coexistence between LTE and NR V2X:</w:t>
      </w:r>
    </w:p>
    <w:p w14:paraId="1AD81440" w14:textId="77777777" w:rsidR="00C26D7F" w:rsidRPr="00737868" w:rsidRDefault="00C26D7F" w:rsidP="00C26D7F">
      <w:pPr>
        <w:pStyle w:val="af4"/>
        <w:widowControl/>
        <w:numPr>
          <w:ilvl w:val="1"/>
          <w:numId w:val="29"/>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hAnsi="Times New Roman"/>
          <w:i/>
          <w:color w:val="000000"/>
          <w:szCs w:val="20"/>
        </w:rPr>
        <w:t>Time Alignment</w:t>
      </w:r>
    </w:p>
    <w:p w14:paraId="6E8DAC18" w14:textId="77777777" w:rsidR="00C26D7F" w:rsidRPr="00737868" w:rsidRDefault="00C26D7F" w:rsidP="00C26D7F">
      <w:pPr>
        <w:pStyle w:val="af4"/>
        <w:widowControl/>
        <w:numPr>
          <w:ilvl w:val="2"/>
          <w:numId w:val="29"/>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proofErr w:type="spellStart"/>
      <w:r w:rsidRPr="00737868">
        <w:rPr>
          <w:rFonts w:ascii="Times New Roman" w:eastAsia="DengXian" w:hAnsi="Times New Roman"/>
          <w:i/>
          <w:szCs w:val="20"/>
          <w:lang w:eastAsia="zh-CN"/>
        </w:rPr>
        <w:t>Subframe</w:t>
      </w:r>
      <w:proofErr w:type="spellEnd"/>
      <w:r w:rsidRPr="00737868">
        <w:rPr>
          <w:rFonts w:ascii="Times New Roman" w:eastAsia="DengXian" w:hAnsi="Times New Roman"/>
          <w:i/>
          <w:szCs w:val="20"/>
          <w:lang w:eastAsia="zh-CN"/>
        </w:rPr>
        <w:t xml:space="preserve"> boundary alignment is required between LTE and NR V2X </w:t>
      </w:r>
      <w:proofErr w:type="spellStart"/>
      <w:r w:rsidRPr="00737868">
        <w:rPr>
          <w:rFonts w:ascii="Times New Roman" w:eastAsia="DengXian" w:hAnsi="Times New Roman"/>
          <w:i/>
          <w:szCs w:val="20"/>
          <w:lang w:eastAsia="zh-CN"/>
        </w:rPr>
        <w:t>sidelinks</w:t>
      </w:r>
      <w:proofErr w:type="spellEnd"/>
    </w:p>
    <w:p w14:paraId="4C10148C" w14:textId="77777777" w:rsidR="00C26D7F" w:rsidRPr="00506057" w:rsidRDefault="00C26D7F" w:rsidP="00C26D7F">
      <w:pPr>
        <w:pStyle w:val="af4"/>
        <w:widowControl/>
        <w:numPr>
          <w:ilvl w:val="2"/>
          <w:numId w:val="29"/>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eastAsia="DengXian" w:hAnsi="Times New Roman"/>
          <w:i/>
          <w:szCs w:val="20"/>
          <w:lang w:eastAsia="zh-CN"/>
        </w:rPr>
        <w:t xml:space="preserve">Both LTE and NR V2X </w:t>
      </w:r>
      <w:proofErr w:type="spellStart"/>
      <w:r w:rsidRPr="00737868">
        <w:rPr>
          <w:rFonts w:ascii="Times New Roman" w:eastAsia="DengXian" w:hAnsi="Times New Roman"/>
          <w:i/>
          <w:szCs w:val="20"/>
          <w:lang w:eastAsia="zh-CN"/>
        </w:rPr>
        <w:t>sidelinks</w:t>
      </w:r>
      <w:proofErr w:type="spellEnd"/>
      <w:r w:rsidRPr="00737868">
        <w:rPr>
          <w:rFonts w:ascii="Times New Roman" w:eastAsia="DengXian" w:hAnsi="Times New Roman"/>
          <w:i/>
          <w:szCs w:val="20"/>
          <w:lang w:eastAsia="zh-CN"/>
        </w:rPr>
        <w:t xml:space="preserve"> are aware of the time resource index (e.g., DFN for LTE) in both carriers</w:t>
      </w:r>
    </w:p>
    <w:p w14:paraId="3FC2BB2A" w14:textId="77777777" w:rsidR="007C1D8D" w:rsidRDefault="007C1D8D" w:rsidP="007C1D8D">
      <w:pPr>
        <w:wordWrap/>
        <w:autoSpaceDE/>
        <w:jc w:val="left"/>
        <w:rPr>
          <w:rFonts w:ascii="Times" w:hAnsi="Times" w:cs="Times"/>
          <w:b/>
          <w:bCs/>
          <w:i/>
          <w:iCs/>
          <w:lang w:val="en-GB" w:eastAsia="x-none"/>
        </w:rPr>
      </w:pPr>
      <w:r>
        <w:rPr>
          <w:rFonts w:ascii="Times" w:hAnsi="Times" w:cs="Times"/>
          <w:i/>
          <w:iCs/>
          <w:highlight w:val="green"/>
          <w:lang w:val="en-GB" w:eastAsia="x-none"/>
        </w:rPr>
        <w:t>Agreements</w:t>
      </w:r>
      <w:r>
        <w:rPr>
          <w:rFonts w:ascii="Times" w:hAnsi="Times" w:cs="Times"/>
          <w:b/>
          <w:bCs/>
          <w:i/>
          <w:iCs/>
          <w:lang w:val="en-GB" w:eastAsia="x-none"/>
        </w:rPr>
        <w:t>:</w:t>
      </w:r>
    </w:p>
    <w:p w14:paraId="2C9311A0" w14:textId="77777777" w:rsidR="007C1D8D" w:rsidRDefault="007C1D8D" w:rsidP="007C1D8D">
      <w:pPr>
        <w:numPr>
          <w:ilvl w:val="0"/>
          <w:numId w:val="39"/>
        </w:numPr>
        <w:wordWrap/>
        <w:autoSpaceDE/>
        <w:jc w:val="left"/>
        <w:rPr>
          <w:rFonts w:ascii="Times" w:hAnsi="Times" w:cs="Times"/>
          <w:i/>
          <w:iCs/>
          <w:lang w:val="en-GB" w:eastAsia="zh-CN"/>
        </w:rPr>
      </w:pPr>
      <w:r>
        <w:rPr>
          <w:rFonts w:ascii="Times" w:hAnsi="Times" w:cs="Times"/>
          <w:i/>
          <w:iCs/>
          <w:lang w:val="en-GB" w:eastAsia="zh-CN"/>
        </w:rPr>
        <w:t xml:space="preserve">From RAN1 point of view, for both intra-band and inter-band </w:t>
      </w:r>
      <w:proofErr w:type="spellStart"/>
      <w:r>
        <w:rPr>
          <w:rFonts w:ascii="Times" w:hAnsi="Times" w:cs="Times"/>
          <w:i/>
          <w:iCs/>
          <w:lang w:val="en-GB" w:eastAsia="zh-CN"/>
        </w:rPr>
        <w:t>Tx</w:t>
      </w:r>
      <w:proofErr w:type="spellEnd"/>
      <w:r>
        <w:rPr>
          <w:rFonts w:ascii="Times" w:hAnsi="Times" w:cs="Times"/>
          <w:i/>
          <w:iCs/>
          <w:lang w:val="en-GB" w:eastAsia="zh-CN"/>
        </w:rPr>
        <w:t>/</w:t>
      </w:r>
      <w:proofErr w:type="spellStart"/>
      <w:r>
        <w:rPr>
          <w:rFonts w:ascii="Times" w:hAnsi="Times" w:cs="Times"/>
          <w:i/>
          <w:iCs/>
          <w:lang w:val="en-GB" w:eastAsia="zh-CN"/>
        </w:rPr>
        <w:t>Tx</w:t>
      </w:r>
      <w:proofErr w:type="spellEnd"/>
      <w:r>
        <w:rPr>
          <w:rFonts w:ascii="Times" w:hAnsi="Times" w:cs="Times"/>
          <w:i/>
          <w:iCs/>
          <w:lang w:val="en-GB" w:eastAsia="zh-CN"/>
        </w:rPr>
        <w:t xml:space="preserve"> FDM solutions for in-device coexistence are considered to be feasible, at least if the following conditions are met:</w:t>
      </w:r>
    </w:p>
    <w:p w14:paraId="2117F906" w14:textId="77777777" w:rsidR="007C1D8D" w:rsidRDefault="007C1D8D" w:rsidP="007C1D8D">
      <w:pPr>
        <w:numPr>
          <w:ilvl w:val="1"/>
          <w:numId w:val="39"/>
        </w:numPr>
        <w:wordWrap/>
        <w:autoSpaceDE/>
        <w:jc w:val="left"/>
        <w:rPr>
          <w:rFonts w:ascii="Times" w:hAnsi="Times" w:cs="Times"/>
          <w:i/>
          <w:iCs/>
          <w:lang w:val="en-GB" w:eastAsia="zh-CN"/>
        </w:rPr>
      </w:pPr>
      <w:r>
        <w:rPr>
          <w:rFonts w:ascii="Times" w:hAnsi="Times" w:cs="Times"/>
          <w:i/>
          <w:iCs/>
          <w:lang w:val="en-GB"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2FB9231D" w14:textId="77777777" w:rsidR="007C1D8D" w:rsidRPr="007C1D8D" w:rsidRDefault="007C1D8D" w:rsidP="007C1D8D">
      <w:pPr>
        <w:numPr>
          <w:ilvl w:val="0"/>
          <w:numId w:val="40"/>
        </w:numPr>
        <w:wordWrap/>
        <w:autoSpaceDE/>
        <w:jc w:val="left"/>
        <w:rPr>
          <w:rFonts w:ascii="Times" w:hAnsi="Times" w:cs="Times"/>
          <w:i/>
          <w:iCs/>
          <w:color w:val="000000"/>
          <w:lang w:val="en-GB" w:eastAsia="x-none"/>
        </w:rPr>
      </w:pPr>
      <w:r w:rsidRPr="007C1D8D">
        <w:rPr>
          <w:rFonts w:ascii="Times" w:hAnsi="Times" w:cs="Times"/>
          <w:i/>
          <w:iCs/>
          <w:color w:val="000000"/>
          <w:lang w:val="en-GB" w:eastAsia="x-none"/>
        </w:rPr>
        <w:t>For intra-band and inter-band FDM dynamic power sharing solutions, the following additional conditions apply:</w:t>
      </w:r>
    </w:p>
    <w:p w14:paraId="6C84D165" w14:textId="77777777" w:rsidR="007C1D8D" w:rsidRPr="007C1D8D" w:rsidRDefault="007C1D8D" w:rsidP="007C1D8D">
      <w:pPr>
        <w:numPr>
          <w:ilvl w:val="1"/>
          <w:numId w:val="40"/>
        </w:numPr>
        <w:wordWrap/>
        <w:autoSpaceDE/>
        <w:jc w:val="left"/>
        <w:rPr>
          <w:rFonts w:ascii="Times" w:hAnsi="Times" w:cs="Times"/>
          <w:i/>
          <w:iCs/>
          <w:color w:val="000000"/>
          <w:lang w:val="en-GB" w:eastAsia="x-none"/>
        </w:rPr>
      </w:pPr>
      <w:proofErr w:type="spellStart"/>
      <w:r w:rsidRPr="007C1D8D">
        <w:rPr>
          <w:rFonts w:ascii="Times" w:hAnsi="Times" w:cs="Times"/>
          <w:i/>
          <w:iCs/>
          <w:lang w:val="en-GB" w:eastAsia="zh-CN"/>
        </w:rPr>
        <w:t>Subframe</w:t>
      </w:r>
      <w:proofErr w:type="spellEnd"/>
      <w:r w:rsidRPr="007C1D8D">
        <w:rPr>
          <w:rFonts w:ascii="Times" w:hAnsi="Times" w:cs="Times"/>
          <w:i/>
          <w:iCs/>
          <w:lang w:val="en-GB" w:eastAsia="zh-CN"/>
        </w:rPr>
        <w:t xml:space="preserve"> boundary alignment is required between LTE and NR V2X </w:t>
      </w:r>
      <w:proofErr w:type="spellStart"/>
      <w:r w:rsidRPr="007C1D8D">
        <w:rPr>
          <w:rFonts w:ascii="Times" w:hAnsi="Times" w:cs="Times"/>
          <w:i/>
          <w:iCs/>
          <w:lang w:val="en-GB" w:eastAsia="zh-CN"/>
        </w:rPr>
        <w:t>sidelinks</w:t>
      </w:r>
      <w:proofErr w:type="spellEnd"/>
    </w:p>
    <w:p w14:paraId="3E6202EE" w14:textId="77777777" w:rsidR="007C1D8D" w:rsidRDefault="007C1D8D" w:rsidP="007C1D8D">
      <w:pPr>
        <w:numPr>
          <w:ilvl w:val="1"/>
          <w:numId w:val="40"/>
        </w:numPr>
        <w:wordWrap/>
        <w:autoSpaceDE/>
        <w:jc w:val="left"/>
        <w:rPr>
          <w:rFonts w:ascii="Times" w:hAnsi="Times" w:cs="Times"/>
          <w:i/>
          <w:iCs/>
          <w:color w:val="000000"/>
          <w:lang w:val="en-GB" w:eastAsia="x-none"/>
        </w:rPr>
      </w:pPr>
      <w:r>
        <w:rPr>
          <w:rFonts w:ascii="Times" w:hAnsi="Times" w:cs="Times"/>
          <w:i/>
          <w:iCs/>
          <w:lang w:val="en-GB" w:eastAsia="zh-CN"/>
        </w:rPr>
        <w:t xml:space="preserve">Both LTE and NR V2X </w:t>
      </w:r>
      <w:proofErr w:type="spellStart"/>
      <w:r>
        <w:rPr>
          <w:rFonts w:ascii="Times" w:hAnsi="Times" w:cs="Times"/>
          <w:i/>
          <w:iCs/>
          <w:lang w:val="en-GB" w:eastAsia="zh-CN"/>
        </w:rPr>
        <w:t>sidelinks</w:t>
      </w:r>
      <w:proofErr w:type="spellEnd"/>
      <w:r>
        <w:rPr>
          <w:rFonts w:ascii="Times" w:hAnsi="Times" w:cs="Times"/>
          <w:i/>
          <w:iCs/>
          <w:lang w:val="en-GB" w:eastAsia="zh-CN"/>
        </w:rPr>
        <w:t xml:space="preserve"> are aware of the time resource index (e.g., DFN for LTE) in both carriers</w:t>
      </w:r>
    </w:p>
    <w:p w14:paraId="51174C63" w14:textId="77777777" w:rsidR="007C1D8D" w:rsidRDefault="007C1D8D" w:rsidP="007C1D8D">
      <w:pPr>
        <w:numPr>
          <w:ilvl w:val="0"/>
          <w:numId w:val="39"/>
        </w:numPr>
        <w:wordWrap/>
        <w:autoSpaceDE/>
        <w:jc w:val="left"/>
        <w:rPr>
          <w:rFonts w:ascii="Times" w:hAnsi="Times" w:cs="Times"/>
          <w:i/>
          <w:iCs/>
          <w:color w:val="000000"/>
          <w:lang w:val="en-GB" w:eastAsia="x-none"/>
        </w:rPr>
      </w:pPr>
      <w:r>
        <w:rPr>
          <w:rFonts w:ascii="Times" w:hAnsi="Times" w:cs="Times"/>
          <w:i/>
          <w:iCs/>
          <w:lang w:val="en-GB" w:eastAsia="zh-CN"/>
        </w:rPr>
        <w:t xml:space="preserve">For purposes of dynamic power sharing between LTE and NR </w:t>
      </w:r>
      <w:proofErr w:type="spellStart"/>
      <w:r>
        <w:rPr>
          <w:rFonts w:ascii="Times" w:hAnsi="Times" w:cs="Times"/>
          <w:i/>
          <w:iCs/>
          <w:lang w:val="en-GB" w:eastAsia="zh-CN"/>
        </w:rPr>
        <w:t>Tx</w:t>
      </w:r>
      <w:proofErr w:type="spellEnd"/>
      <w:r>
        <w:rPr>
          <w:rFonts w:ascii="Times" w:hAnsi="Times" w:cs="Times"/>
          <w:i/>
          <w:iCs/>
          <w:lang w:val="en-GB" w:eastAsia="zh-CN"/>
        </w:rPr>
        <w:t xml:space="preserve">, </w:t>
      </w:r>
    </w:p>
    <w:p w14:paraId="05DA4956" w14:textId="77777777" w:rsidR="007C1D8D" w:rsidRDefault="007C1D8D" w:rsidP="007C1D8D">
      <w:pPr>
        <w:numPr>
          <w:ilvl w:val="1"/>
          <w:numId w:val="39"/>
        </w:numPr>
        <w:wordWrap/>
        <w:autoSpaceDE/>
        <w:jc w:val="left"/>
        <w:rPr>
          <w:rFonts w:ascii="Times" w:hAnsi="Times" w:cs="Times"/>
          <w:i/>
          <w:iCs/>
          <w:color w:val="000000"/>
          <w:lang w:val="en-GB" w:eastAsia="x-none"/>
        </w:rPr>
      </w:pPr>
      <w:r>
        <w:rPr>
          <w:rFonts w:ascii="Times" w:hAnsi="Times" w:cs="Times"/>
          <w:i/>
          <w:iCs/>
          <w:color w:val="000000"/>
          <w:lang w:val="en-GB" w:eastAsia="x-none"/>
        </w:rPr>
        <w:t>High-level principles of prioritization (e.g., BSM is deemed to have a higher priority, etc.) of LTE/NR can be discussed during the WI phase, while it is expected that detailed solutions may be left for implementation</w:t>
      </w:r>
    </w:p>
    <w:p w14:paraId="7609254D" w14:textId="77777777" w:rsidR="007C1D8D" w:rsidRPr="007C1D8D" w:rsidRDefault="007C1D8D" w:rsidP="007C1D8D">
      <w:pPr>
        <w:wordWrap/>
        <w:autoSpaceDE/>
        <w:autoSpaceDN/>
        <w:spacing w:after="180"/>
        <w:ind w:left="720"/>
        <w:contextualSpacing/>
        <w:jc w:val="left"/>
        <w:rPr>
          <w:rFonts w:ascii="Times New Roman" w:eastAsia="바탕" w:hAnsi="Times New Roman" w:cs="Times New Roman"/>
          <w:i/>
          <w:lang w:val="en-GB" w:eastAsia="x-none"/>
        </w:rPr>
      </w:pPr>
    </w:p>
    <w:p w14:paraId="04EF6CFE" w14:textId="693587C9" w:rsidR="00D341B6" w:rsidRDefault="007C1D8D" w:rsidP="005B5BBB">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rPr>
        <w:t>Summarizing the above agreements, w</w:t>
      </w:r>
      <w:proofErr w:type="spellStart"/>
      <w:r>
        <w:rPr>
          <w:rFonts w:ascii="Calibri" w:eastAsiaTheme="minorEastAsia" w:hAnsi="Calibri" w:cs="Calibri"/>
          <w:sz w:val="22"/>
          <w:lang w:val="en-GB"/>
        </w:rPr>
        <w:t>hen</w:t>
      </w:r>
      <w:proofErr w:type="spellEnd"/>
      <w:r>
        <w:rPr>
          <w:rFonts w:ascii="Calibri" w:eastAsiaTheme="minorEastAsia" w:hAnsi="Calibri" w:cs="Calibri"/>
          <w:sz w:val="22"/>
          <w:lang w:val="en-GB"/>
        </w:rPr>
        <w:t xml:space="preserve"> a UE is configured to operate following the in-device coexistence between LTE-V2X and NR-V2X, the UE needs to transmit the NR-V2X </w:t>
      </w:r>
      <w:proofErr w:type="spellStart"/>
      <w:r>
        <w:rPr>
          <w:rFonts w:ascii="Calibri" w:eastAsiaTheme="minorEastAsia" w:hAnsi="Calibri" w:cs="Calibri"/>
          <w:sz w:val="22"/>
          <w:lang w:val="en-GB"/>
        </w:rPr>
        <w:t>subframes</w:t>
      </w:r>
      <w:proofErr w:type="spellEnd"/>
      <w:r>
        <w:rPr>
          <w:rFonts w:ascii="Calibri" w:eastAsiaTheme="minorEastAsia" w:hAnsi="Calibri" w:cs="Calibri"/>
          <w:sz w:val="22"/>
          <w:lang w:val="en-GB"/>
        </w:rPr>
        <w:t xml:space="preserve"> to be aligned with the LTE-V2X </w:t>
      </w:r>
      <w:proofErr w:type="spellStart"/>
      <w:r>
        <w:rPr>
          <w:rFonts w:ascii="Calibri" w:eastAsiaTheme="minorEastAsia" w:hAnsi="Calibri" w:cs="Calibri"/>
          <w:sz w:val="22"/>
          <w:lang w:val="en-GB"/>
        </w:rPr>
        <w:t>subframes</w:t>
      </w:r>
      <w:proofErr w:type="spellEnd"/>
      <w:r w:rsidR="005B5BBB">
        <w:rPr>
          <w:rFonts w:ascii="Calibri" w:eastAsiaTheme="minorEastAsia" w:hAnsi="Calibri" w:cs="Calibri"/>
          <w:sz w:val="22"/>
          <w:lang w:val="en-GB"/>
        </w:rPr>
        <w:t xml:space="preserve"> for both TDM and FDM case</w:t>
      </w:r>
      <w:r>
        <w:rPr>
          <w:rFonts w:ascii="Calibri" w:eastAsiaTheme="minorEastAsia" w:hAnsi="Calibri" w:cs="Calibri"/>
          <w:sz w:val="22"/>
          <w:lang w:val="en-GB"/>
        </w:rPr>
        <w:t>.</w:t>
      </w:r>
    </w:p>
    <w:p w14:paraId="6B443C7A" w14:textId="4826246C" w:rsidR="007C1D8D" w:rsidRDefault="00D341B6" w:rsidP="00D341B6">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For this operation, NR-V2X module of the UE operating on NR-V2X carrier should follow the timing of LTE-V2X module operating on LTE-V2X carrier. Most preferably, it is expected that all the UEs are equipped with both NR-V2X and LTE-V2X modules. That is, there are no NR-V2X only UEs in the area of interest. If NR-V2X module follows the timing of LTE-V2X module, there is no reason not to use the DFN of LTE-V2X </w:t>
      </w:r>
      <w:r w:rsidR="005B5BBB">
        <w:rPr>
          <w:rFonts w:ascii="Calibri" w:eastAsiaTheme="minorEastAsia" w:hAnsi="Calibri" w:cs="Calibri"/>
          <w:sz w:val="22"/>
          <w:lang w:val="en-GB"/>
        </w:rPr>
        <w:t>for determining</w:t>
      </w:r>
      <w:r>
        <w:rPr>
          <w:rFonts w:ascii="Calibri" w:eastAsiaTheme="minorEastAsia" w:hAnsi="Calibri" w:cs="Calibri"/>
          <w:sz w:val="22"/>
          <w:lang w:val="en-GB"/>
        </w:rPr>
        <w:t xml:space="preserve"> the DFN of NR-V2X. Otherwise there is no clear reference</w:t>
      </w:r>
      <w:r w:rsidR="005B5BBB">
        <w:rPr>
          <w:rFonts w:ascii="Calibri" w:eastAsiaTheme="minorEastAsia" w:hAnsi="Calibri" w:cs="Calibri"/>
          <w:sz w:val="22"/>
          <w:lang w:val="en-GB"/>
        </w:rPr>
        <w:t xml:space="preserve"> for NR-V2X DFN.</w:t>
      </w:r>
    </w:p>
    <w:p w14:paraId="43558B18" w14:textId="74996D5F" w:rsidR="005B5BBB" w:rsidRPr="007C1D8D" w:rsidRDefault="005B5BBB" w:rsidP="00D341B6">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In addition, NR-V2X module is not expected to transmit NR-V2X S-SSB because the NR-V2X module</w:t>
      </w:r>
      <w:r w:rsidR="0046244B">
        <w:rPr>
          <w:rFonts w:ascii="Calibri" w:eastAsiaTheme="minorEastAsia" w:hAnsi="Calibri" w:cs="Calibri"/>
          <w:sz w:val="22"/>
          <w:lang w:val="en-GB"/>
        </w:rPr>
        <w:t xml:space="preserve"> is synchronized to LTE-V2X module</w:t>
      </w:r>
      <w:r>
        <w:rPr>
          <w:rFonts w:ascii="Calibri" w:eastAsiaTheme="minorEastAsia" w:hAnsi="Calibri" w:cs="Calibri"/>
          <w:sz w:val="22"/>
          <w:lang w:val="en-GB"/>
        </w:rPr>
        <w:t>. No NR-V2X S-SSB transmission is especially necessary for TDM case.</w:t>
      </w:r>
      <w:r w:rsidR="0046244B">
        <w:rPr>
          <w:rFonts w:ascii="Calibri" w:eastAsiaTheme="minorEastAsia" w:hAnsi="Calibri" w:cs="Calibri"/>
          <w:sz w:val="22"/>
          <w:lang w:val="en-GB"/>
        </w:rPr>
        <w:t xml:space="preserve"> There might be one possible scenario where NR-V2X module may send NR-V2X S-SSB, which is synchronized to LTE-V2X timing used by LTE-V2X module. This may help, if any, NR-V2X only UE also to follow the LTE-V2X timing. However, there </w:t>
      </w:r>
      <w:r w:rsidR="00454108">
        <w:rPr>
          <w:rFonts w:ascii="Calibri" w:eastAsiaTheme="minorEastAsia" w:hAnsi="Calibri" w:cs="Calibri"/>
          <w:sz w:val="22"/>
          <w:lang w:val="en-GB"/>
        </w:rPr>
        <w:t>is an issue of</w:t>
      </w:r>
      <w:r w:rsidR="0046244B">
        <w:rPr>
          <w:rFonts w:ascii="Calibri" w:eastAsiaTheme="minorEastAsia" w:hAnsi="Calibri" w:cs="Calibri"/>
          <w:sz w:val="22"/>
          <w:lang w:val="en-GB"/>
        </w:rPr>
        <w:t xml:space="preserve"> what </w:t>
      </w:r>
      <w:r w:rsidR="00454108">
        <w:rPr>
          <w:rFonts w:ascii="Calibri" w:eastAsiaTheme="minorEastAsia" w:hAnsi="Calibri" w:cs="Calibri"/>
          <w:sz w:val="22"/>
          <w:lang w:val="en-GB"/>
        </w:rPr>
        <w:t xml:space="preserve">information </w:t>
      </w:r>
      <w:r w:rsidR="0046244B">
        <w:rPr>
          <w:rFonts w:ascii="Calibri" w:eastAsiaTheme="minorEastAsia" w:hAnsi="Calibri" w:cs="Calibri"/>
          <w:sz w:val="22"/>
          <w:lang w:val="en-GB"/>
        </w:rPr>
        <w:t xml:space="preserve">NR-V2X S-SSB </w:t>
      </w:r>
      <w:r w:rsidR="00454108">
        <w:rPr>
          <w:rFonts w:ascii="Calibri" w:eastAsiaTheme="minorEastAsia" w:hAnsi="Calibri" w:cs="Calibri"/>
          <w:sz w:val="22"/>
          <w:lang w:val="en-GB"/>
        </w:rPr>
        <w:t xml:space="preserve">should carry </w:t>
      </w:r>
      <w:r w:rsidR="0046244B">
        <w:rPr>
          <w:rFonts w:ascii="Calibri" w:eastAsiaTheme="minorEastAsia" w:hAnsi="Calibri" w:cs="Calibri"/>
          <w:sz w:val="22"/>
          <w:lang w:val="en-GB"/>
        </w:rPr>
        <w:t>in this case.</w:t>
      </w:r>
      <w:r w:rsidR="00454108">
        <w:rPr>
          <w:rFonts w:ascii="Calibri" w:eastAsiaTheme="minorEastAsia" w:hAnsi="Calibri" w:cs="Calibri"/>
          <w:sz w:val="22"/>
          <w:lang w:val="en-GB"/>
        </w:rPr>
        <w:t xml:space="preserve"> LTE-V2X S-SSB does not give any information on e.g. SLSSID, </w:t>
      </w:r>
      <w:proofErr w:type="spellStart"/>
      <w:r w:rsidR="00454108">
        <w:rPr>
          <w:rFonts w:ascii="Calibri" w:eastAsiaTheme="minorEastAsia" w:hAnsi="Calibri" w:cs="Calibri"/>
          <w:sz w:val="22"/>
          <w:lang w:val="en-GB"/>
        </w:rPr>
        <w:t>inCoverage</w:t>
      </w:r>
      <w:proofErr w:type="spellEnd"/>
      <w:r w:rsidR="00454108">
        <w:rPr>
          <w:rFonts w:ascii="Calibri" w:eastAsiaTheme="minorEastAsia" w:hAnsi="Calibri" w:cs="Calibri"/>
          <w:sz w:val="22"/>
          <w:lang w:val="en-GB"/>
        </w:rPr>
        <w:t xml:space="preserve"> and TDD configuration for NR-V2X S-SSB. So our preference is not to send NR-V2X S-SSB for in-device coexistence operation.</w:t>
      </w:r>
    </w:p>
    <w:p w14:paraId="4449AB7A" w14:textId="180017A6" w:rsidR="003019FF" w:rsidRPr="00611BF4" w:rsidRDefault="003019FF" w:rsidP="003019FF">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sidR="00082EA3">
        <w:rPr>
          <w:rFonts w:ascii="Calibri" w:eastAsiaTheme="minorEastAsia" w:hAnsi="Calibri" w:cs="Calibri"/>
          <w:b/>
          <w:i/>
          <w:sz w:val="22"/>
        </w:rPr>
        <w:t xml:space="preserve"> 9</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756049">
        <w:rPr>
          <w:rFonts w:ascii="Calibri" w:eastAsiaTheme="minorEastAsia" w:hAnsi="Calibri" w:cs="Calibri"/>
          <w:i/>
          <w:sz w:val="22"/>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p>
    <w:p w14:paraId="59443A57" w14:textId="77777777" w:rsidR="003019FF" w:rsidRDefault="003019FF" w:rsidP="003019FF">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lastRenderedPageBreak/>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Pr>
          <w:rFonts w:ascii="Calibri" w:eastAsiaTheme="minorEastAsia" w:hAnsi="Calibri" w:cs="Calibri"/>
          <w:sz w:val="22"/>
        </w:rPr>
        <w:t xml:space="preserve">This makes communication difficult between UEs belonging to the different asynchronous synchronization clusters. In Rel.12/13 LTE D2D, </w:t>
      </w:r>
      <w:r w:rsidRPr="005E4997">
        <w:rPr>
          <w:rFonts w:ascii="Calibri" w:eastAsiaTheme="minorEastAsia" w:hAnsi="Calibri" w:cs="Calibri"/>
          <w:sz w:val="22"/>
        </w:rPr>
        <w:t xml:space="preserve">the operation to search </w:t>
      </w:r>
      <w:r>
        <w:rPr>
          <w:rFonts w:ascii="Calibri" w:eastAsiaTheme="minorEastAsia" w:hAnsi="Calibri" w:cs="Calibri"/>
          <w:sz w:val="22"/>
        </w:rPr>
        <w:t xml:space="preserve">an </w:t>
      </w:r>
      <w:r w:rsidRPr="005E4997">
        <w:rPr>
          <w:rFonts w:ascii="Calibri" w:eastAsiaTheme="minorEastAsia" w:hAnsi="Calibri" w:cs="Calibri"/>
          <w:sz w:val="22"/>
        </w:rPr>
        <w:t xml:space="preserve">asynchronous synchronization reference was supported </w:t>
      </w:r>
      <w:r>
        <w:rPr>
          <w:rFonts w:ascii="Calibri" w:eastAsiaTheme="minorEastAsia" w:hAnsi="Calibri" w:cs="Calibri"/>
          <w:sz w:val="22"/>
        </w:rPr>
        <w:t>with</w:t>
      </w:r>
      <w:r w:rsidRPr="005E4997">
        <w:rPr>
          <w:rFonts w:ascii="Calibri" w:eastAsiaTheme="minorEastAsia" w:hAnsi="Calibri" w:cs="Calibri"/>
          <w:sz w:val="22"/>
        </w:rPr>
        <w:t xml:space="preserve"> dropping a part of the packet</w:t>
      </w:r>
      <w:r>
        <w:rPr>
          <w:rFonts w:ascii="Calibri" w:eastAsiaTheme="minorEastAsia" w:hAnsi="Calibri" w:cs="Calibri"/>
          <w:sz w:val="22"/>
        </w:rPr>
        <w:t>s for transmission. Network assistance information on e.g. the SLSS resources of the neighbor cells would help the UEs to search/track the multiple synchronization sources as in Rel.12/13 LTE D2D.</w:t>
      </w:r>
    </w:p>
    <w:p w14:paraId="297EFF56" w14:textId="77777777" w:rsidR="003019FF" w:rsidRDefault="003019FF" w:rsidP="003019FF">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In recent email discussion, the issue of the </w:t>
      </w:r>
      <w:proofErr w:type="spellStart"/>
      <w:r w:rsidRPr="004F4677">
        <w:rPr>
          <w:rFonts w:ascii="Calibri" w:eastAsiaTheme="minorEastAsia" w:hAnsi="Calibri" w:cs="Calibri"/>
          <w:sz w:val="22"/>
        </w:rPr>
        <w:t>sidelink</w:t>
      </w:r>
      <w:proofErr w:type="spellEnd"/>
      <w:r w:rsidRPr="004F4677">
        <w:rPr>
          <w:rFonts w:ascii="Calibri" w:eastAsiaTheme="minorEastAsia" w:hAnsi="Calibri" w:cs="Calibri"/>
          <w:sz w:val="22"/>
        </w:rPr>
        <w:t xml:space="preserve"> synchronization under </w:t>
      </w:r>
      <w:r>
        <w:rPr>
          <w:rFonts w:ascii="Calibri" w:eastAsiaTheme="minorEastAsia" w:hAnsi="Calibri" w:cs="Calibri"/>
          <w:sz w:val="22"/>
        </w:rPr>
        <w:t>asynchronous cells</w:t>
      </w:r>
      <w:r w:rsidRPr="004F4677">
        <w:rPr>
          <w:rFonts w:ascii="Calibri" w:eastAsiaTheme="minorEastAsia" w:hAnsi="Calibri" w:cs="Calibri"/>
          <w:sz w:val="22"/>
        </w:rPr>
        <w:t xml:space="preserve"> with different timing</w:t>
      </w:r>
      <w:r>
        <w:rPr>
          <w:rFonts w:ascii="Calibri" w:eastAsiaTheme="minorEastAsia" w:hAnsi="Calibri" w:cs="Calibri"/>
          <w:sz w:val="22"/>
        </w:rPr>
        <w:t xml:space="preserve"> had been discussed. Considering this issue may affect the standardization effort in RAN2 and RAN4 as well as RAN1, it seems hardly possible to finalize to support the relevant feature in Rel.16 timeline. Therefore it’s mostly desirable that this feature is treated as an important leftover issue in Rel.17. If it’s strongly required to include this feature in Rel.16, it’s recommended to just reuse the Rel.12 LTE D2D mechanism.</w:t>
      </w:r>
    </w:p>
    <w:p w14:paraId="5C1506F3" w14:textId="10236A66" w:rsidR="003019FF" w:rsidRPr="007C3CA2" w:rsidRDefault="003019FF" w:rsidP="003019FF">
      <w:pPr>
        <w:spacing w:before="100" w:beforeAutospacing="1" w:after="120" w:line="264" w:lineRule="auto"/>
        <w:rPr>
          <w:rFonts w:ascii="Calibri" w:eastAsiaTheme="minorEastAsia" w:hAnsi="Calibri" w:cs="Calibri"/>
          <w:i/>
          <w:sz w:val="22"/>
        </w:rPr>
      </w:pPr>
      <w:r w:rsidRPr="003019FF">
        <w:rPr>
          <w:rFonts w:ascii="Calibri" w:eastAsia="바탕" w:hAnsi="Calibri" w:cs="Calibri"/>
          <w:b/>
          <w:i/>
          <w:iCs/>
          <w:snapToGrid w:val="0"/>
          <w:sz w:val="22"/>
          <w:szCs w:val="22"/>
        </w:rPr>
        <w:t>Observation</w:t>
      </w:r>
      <w:r w:rsidR="00082EA3">
        <w:rPr>
          <w:rFonts w:ascii="Calibri" w:eastAsia="바탕" w:hAnsi="Calibri" w:cs="Calibri"/>
          <w:b/>
          <w:i/>
          <w:iCs/>
          <w:snapToGrid w:val="0"/>
          <w:sz w:val="22"/>
          <w:szCs w:val="22"/>
        </w:rPr>
        <w:t xml:space="preserve"> 2</w:t>
      </w:r>
      <w:r w:rsidRPr="003019FF">
        <w:rPr>
          <w:rFonts w:ascii="Calibri" w:eastAsia="바탕" w:hAnsi="Calibri" w:cs="Calibri"/>
          <w:b/>
          <w:i/>
          <w:iCs/>
          <w:snapToGrid w:val="0"/>
          <w:sz w:val="22"/>
          <w:szCs w:val="22"/>
        </w:rPr>
        <w:t>:</w:t>
      </w:r>
      <w:r w:rsidRPr="003019FF">
        <w:rPr>
          <w:rFonts w:ascii="Calibri" w:eastAsia="바탕" w:hAnsi="Calibri" w:cs="Calibri"/>
          <w:i/>
          <w:iCs/>
          <w:snapToGrid w:val="0"/>
          <w:sz w:val="22"/>
          <w:szCs w:val="22"/>
        </w:rPr>
        <w:t xml:space="preserve"> </w:t>
      </w:r>
      <w:proofErr w:type="spellStart"/>
      <w:r w:rsidRPr="003019FF">
        <w:rPr>
          <w:rFonts w:ascii="Calibri" w:eastAsia="바탕" w:hAnsi="Calibri" w:cs="Calibri"/>
          <w:i/>
          <w:iCs/>
          <w:snapToGrid w:val="0"/>
          <w:sz w:val="22"/>
          <w:szCs w:val="22"/>
        </w:rPr>
        <w:t>S</w:t>
      </w:r>
      <w:r w:rsidRPr="003019FF">
        <w:rPr>
          <w:rFonts w:ascii="Calibri" w:eastAsiaTheme="minorEastAsia" w:hAnsi="Calibri" w:cs="Calibri"/>
          <w:i/>
          <w:sz w:val="22"/>
        </w:rPr>
        <w:t>idelink</w:t>
      </w:r>
      <w:proofErr w:type="spellEnd"/>
      <w:r w:rsidRPr="003019FF">
        <w:rPr>
          <w:rFonts w:ascii="Calibri" w:eastAsiaTheme="minorEastAsia" w:hAnsi="Calibri" w:cs="Calibri"/>
          <w:i/>
          <w:sz w:val="22"/>
        </w:rPr>
        <w:t xml:space="preserve"> synchronization under asynchronous cells is considered as an essential leftover issue in Rel.17.</w:t>
      </w:r>
    </w:p>
    <w:p w14:paraId="59057BDA" w14:textId="4BFD1124" w:rsidR="00A01BE6" w:rsidRPr="00C57B4B" w:rsidRDefault="00C762A1" w:rsidP="00A01BE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Other issues</w:t>
      </w:r>
    </w:p>
    <w:p w14:paraId="047E5B22" w14:textId="77777777" w:rsidR="004A0709" w:rsidRDefault="004A0709" w:rsidP="004A0709">
      <w:pPr>
        <w:spacing w:before="100" w:beforeAutospacing="1" w:after="120" w:line="264" w:lineRule="auto"/>
        <w:ind w:firstLineChars="200" w:firstLine="440"/>
        <w:rPr>
          <w:rFonts w:ascii="Calibri" w:eastAsiaTheme="minorEastAsia" w:hAnsi="Calibri" w:cs="Calibri"/>
          <w:sz w:val="22"/>
        </w:rPr>
      </w:pPr>
      <w:r w:rsidRPr="00F35E69">
        <w:rPr>
          <w:rFonts w:ascii="Calibri" w:eastAsiaTheme="minorEastAsia" w:hAnsi="Calibri" w:cs="Calibri"/>
          <w:sz w:val="22"/>
        </w:rPr>
        <w:t>It was agreed in RAN1 #98bis meeting that</w:t>
      </w:r>
      <w:r>
        <w:rPr>
          <w:rFonts w:ascii="Calibri" w:eastAsiaTheme="minorEastAsia" w:hAnsi="Calibri" w:cs="Calibri"/>
          <w:sz w:val="22"/>
        </w:rPr>
        <w:t xml:space="preserve"> </w:t>
      </w:r>
      <w:r w:rsidRPr="00F35E69">
        <w:rPr>
          <w:rFonts w:ascii="Calibri" w:eastAsiaTheme="minorEastAsia" w:hAnsi="Calibri" w:cs="Calibri"/>
          <w:sz w:val="22"/>
        </w:rPr>
        <w:t>S-SSB RSRP is used for the selection of the synchronization source</w:t>
      </w:r>
      <w:r>
        <w:rPr>
          <w:rFonts w:ascii="Calibri" w:eastAsiaTheme="minorEastAsia" w:hAnsi="Calibri" w:cs="Calibri"/>
          <w:sz w:val="22"/>
        </w:rPr>
        <w:t xml:space="preserve"> w</w:t>
      </w:r>
      <w:r w:rsidRPr="00F35E69">
        <w:rPr>
          <w:rFonts w:ascii="Calibri" w:eastAsiaTheme="minorEastAsia" w:hAnsi="Calibri" w:cs="Calibri"/>
          <w:sz w:val="22"/>
        </w:rPr>
        <w:t>hen two or more UE synchronization sources have same priority</w:t>
      </w:r>
      <w:r>
        <w:rPr>
          <w:rFonts w:ascii="Calibri" w:eastAsiaTheme="minorEastAsia" w:hAnsi="Calibri" w:cs="Calibri"/>
          <w:sz w:val="22"/>
        </w:rPr>
        <w:t>.</w:t>
      </w:r>
      <w:r w:rsidRPr="00F35E69">
        <w:rPr>
          <w:rFonts w:ascii="Calibri" w:eastAsiaTheme="minorEastAsia" w:hAnsi="Calibri" w:cs="Calibri"/>
          <w:sz w:val="22"/>
        </w:rPr>
        <w:t xml:space="preserve"> </w:t>
      </w:r>
      <w:r>
        <w:rPr>
          <w:rFonts w:ascii="Calibri" w:eastAsiaTheme="minorEastAsia" w:hAnsi="Calibri" w:cs="Calibri"/>
          <w:sz w:val="22"/>
        </w:rPr>
        <w:t>As for t</w:t>
      </w:r>
      <w:r w:rsidRPr="00F35E69">
        <w:rPr>
          <w:rFonts w:ascii="Calibri" w:eastAsiaTheme="minorEastAsia" w:hAnsi="Calibri" w:cs="Calibri" w:hint="eastAsia"/>
          <w:sz w:val="22"/>
        </w:rPr>
        <w:t>he S-SSB RSRP measurement,</w:t>
      </w:r>
      <w:r>
        <w:rPr>
          <w:rFonts w:ascii="Calibri" w:eastAsiaTheme="minorEastAsia" w:hAnsi="Calibri" w:cs="Calibri"/>
          <w:sz w:val="22"/>
        </w:rPr>
        <w:t xml:space="preserve"> PSBCH DM-RS is the most preferred source for </w:t>
      </w:r>
      <w:r w:rsidRPr="00F35E69">
        <w:rPr>
          <w:rFonts w:ascii="Calibri" w:eastAsiaTheme="minorEastAsia" w:hAnsi="Calibri" w:cs="Calibri" w:hint="eastAsia"/>
          <w:sz w:val="22"/>
        </w:rPr>
        <w:t xml:space="preserve">S-SSB </w:t>
      </w:r>
      <w:r>
        <w:rPr>
          <w:rFonts w:ascii="Calibri" w:eastAsiaTheme="minorEastAsia" w:hAnsi="Calibri" w:cs="Calibri"/>
          <w:sz w:val="22"/>
        </w:rPr>
        <w:t xml:space="preserve">RSRP measurement as it occupies the largest number of symbols in </w:t>
      </w:r>
      <w:proofErr w:type="gramStart"/>
      <w:r>
        <w:rPr>
          <w:rFonts w:ascii="Calibri" w:eastAsiaTheme="minorEastAsia" w:hAnsi="Calibri" w:cs="Calibri"/>
          <w:sz w:val="22"/>
        </w:rPr>
        <w:t>a</w:t>
      </w:r>
      <w:proofErr w:type="gramEnd"/>
      <w:r>
        <w:rPr>
          <w:rFonts w:ascii="Calibri" w:eastAsiaTheme="minorEastAsia" w:hAnsi="Calibri" w:cs="Calibri"/>
          <w:sz w:val="22"/>
        </w:rPr>
        <w:t xml:space="preserve"> S-SSB. In addition, S-SSS can also be used for S-SSB RSRP measurement as it enables for RX UE to differentiate the SL-SSID from each other, which is not the case for S-PSS.</w:t>
      </w:r>
    </w:p>
    <w:p w14:paraId="5F682383" w14:textId="4ABE06A9" w:rsidR="00C762A1" w:rsidRDefault="00C762A1" w:rsidP="00C762A1">
      <w:pPr>
        <w:spacing w:before="100" w:beforeAutospacing="1" w:after="120" w:line="264" w:lineRule="auto"/>
        <w:rPr>
          <w:rFonts w:ascii="Calibri" w:eastAsiaTheme="minorEastAsia" w:hAnsi="Calibri" w:cs="Calibri"/>
          <w:i/>
          <w:sz w:val="22"/>
        </w:rPr>
      </w:pPr>
      <w:r w:rsidRPr="008846FB">
        <w:rPr>
          <w:rFonts w:ascii="Calibri" w:eastAsiaTheme="minorEastAsia" w:hAnsi="Calibri" w:cs="Calibri"/>
          <w:b/>
          <w:i/>
          <w:sz w:val="22"/>
        </w:rPr>
        <w:t>Proposal</w:t>
      </w:r>
      <w:r w:rsidR="00082EA3">
        <w:rPr>
          <w:rFonts w:ascii="Calibri" w:eastAsiaTheme="minorEastAsia" w:hAnsi="Calibri" w:cs="Calibri"/>
          <w:b/>
          <w:i/>
          <w:sz w:val="22"/>
        </w:rPr>
        <w:t xml:space="preserve"> 10</w:t>
      </w:r>
      <w:r w:rsidRPr="008846FB">
        <w:rPr>
          <w:rFonts w:ascii="Calibri" w:eastAsiaTheme="minorEastAsia" w:hAnsi="Calibri" w:cs="Calibri"/>
          <w:b/>
          <w:i/>
          <w:sz w:val="22"/>
        </w:rPr>
        <w:t>:</w:t>
      </w:r>
      <w:r w:rsidRPr="008846FB">
        <w:rPr>
          <w:rFonts w:ascii="Calibri" w:eastAsiaTheme="minorEastAsia" w:hAnsi="Calibri" w:cs="Calibri"/>
          <w:i/>
          <w:sz w:val="22"/>
        </w:rPr>
        <w:t xml:space="preserve"> </w:t>
      </w:r>
      <w:r>
        <w:rPr>
          <w:rFonts w:ascii="Calibri" w:eastAsiaTheme="minorEastAsia" w:hAnsi="Calibri" w:cs="Calibri" w:hint="eastAsia"/>
          <w:i/>
          <w:sz w:val="22"/>
        </w:rPr>
        <w:t>For S-SSB RSRP measurement, PSBCH DM-RS</w:t>
      </w:r>
      <w:r>
        <w:rPr>
          <w:rFonts w:ascii="Calibri" w:eastAsiaTheme="minorEastAsia" w:hAnsi="Calibri" w:cs="Calibri"/>
          <w:i/>
          <w:sz w:val="22"/>
        </w:rPr>
        <w:t xml:space="preserve"> and S-SSS can be used as a source. Detai</w:t>
      </w:r>
      <w:r w:rsidR="00A869B6">
        <w:rPr>
          <w:rFonts w:ascii="Calibri" w:eastAsiaTheme="minorEastAsia" w:hAnsi="Calibri" w:cs="Calibri"/>
          <w:i/>
          <w:sz w:val="22"/>
        </w:rPr>
        <w:t>ls are up to UE implementation.</w:t>
      </w:r>
    </w:p>
    <w:p w14:paraId="45B0F72D" w14:textId="77777777" w:rsidR="00703330" w:rsidRDefault="00703330" w:rsidP="00703330">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In NR </w:t>
      </w:r>
      <w:proofErr w:type="spellStart"/>
      <w:r>
        <w:rPr>
          <w:rFonts w:ascii="Calibri" w:eastAsia="바탕" w:hAnsi="Calibri" w:cs="Calibri" w:hint="eastAsia"/>
          <w:iCs/>
          <w:snapToGrid w:val="0"/>
          <w:sz w:val="22"/>
        </w:rPr>
        <w:t>Uu</w:t>
      </w:r>
      <w:proofErr w:type="spellEnd"/>
      <w:r>
        <w:rPr>
          <w:rFonts w:ascii="Calibri" w:eastAsia="바탕" w:hAnsi="Calibri" w:cs="Calibri" w:hint="eastAsia"/>
          <w:iCs/>
          <w:snapToGrid w:val="0"/>
          <w:sz w:val="22"/>
        </w:rPr>
        <w:t xml:space="preserve">, </w:t>
      </w:r>
      <w:r>
        <w:rPr>
          <w:rFonts w:ascii="Calibri" w:eastAsia="바탕" w:hAnsi="Calibri" w:cs="Calibri"/>
          <w:iCs/>
          <w:snapToGrid w:val="0"/>
          <w:sz w:val="22"/>
        </w:rPr>
        <w:t xml:space="preserve">multiple SSBs </w:t>
      </w:r>
      <w:r>
        <w:rPr>
          <w:rFonts w:ascii="Calibri" w:eastAsia="바탕" w:hAnsi="Calibri" w:cs="Calibri" w:hint="eastAsia"/>
          <w:iCs/>
          <w:snapToGrid w:val="0"/>
          <w:sz w:val="22"/>
        </w:rPr>
        <w:t>w</w:t>
      </w:r>
      <w:r>
        <w:rPr>
          <w:rFonts w:ascii="Calibri" w:eastAsia="바탕" w:hAnsi="Calibri" w:cs="Calibri"/>
          <w:iCs/>
          <w:snapToGrid w:val="0"/>
          <w:sz w:val="22"/>
        </w:rPr>
        <w:t>ithin the SSB period are QCL-</w:t>
      </w:r>
      <w:proofErr w:type="spellStart"/>
      <w:r>
        <w:rPr>
          <w:rFonts w:ascii="Calibri" w:eastAsia="바탕" w:hAnsi="Calibri" w:cs="Calibri"/>
          <w:iCs/>
          <w:snapToGrid w:val="0"/>
          <w:sz w:val="22"/>
        </w:rPr>
        <w:t>ed</w:t>
      </w:r>
      <w:proofErr w:type="spellEnd"/>
      <w:r>
        <w:rPr>
          <w:rFonts w:ascii="Calibri" w:eastAsia="바탕" w:hAnsi="Calibri" w:cs="Calibri"/>
          <w:iCs/>
          <w:snapToGrid w:val="0"/>
          <w:sz w:val="22"/>
        </w:rPr>
        <w:t xml:space="preserve"> to indicate the same spatial filtering is applied to the SSBs. In the receiver side, those QCL-</w:t>
      </w:r>
      <w:proofErr w:type="spellStart"/>
      <w:r>
        <w:rPr>
          <w:rFonts w:ascii="Calibri" w:eastAsia="바탕" w:hAnsi="Calibri" w:cs="Calibri"/>
          <w:iCs/>
          <w:snapToGrid w:val="0"/>
          <w:sz w:val="22"/>
        </w:rPr>
        <w:t>ed</w:t>
      </w:r>
      <w:proofErr w:type="spellEnd"/>
      <w:r>
        <w:rPr>
          <w:rFonts w:ascii="Calibri" w:eastAsia="바탕" w:hAnsi="Calibri" w:cs="Calibri"/>
          <w:iCs/>
          <w:snapToGrid w:val="0"/>
          <w:sz w:val="22"/>
        </w:rPr>
        <w:t xml:space="preserve"> SSBs can be combined to improve SSB detection performance. For NR SL, all the S-SSBs transmitted by the nearby UEs are received in SFN fashion. That is, from the receiver UE side, differentiating each S-SSB is neither possible nor necessary from synchronization perspective. Therefore, QCL configuration over S-SSB is not supported at least in Rel.16.</w:t>
      </w:r>
    </w:p>
    <w:p w14:paraId="2EECC1F9" w14:textId="05843966" w:rsidR="00C762A1" w:rsidRDefault="00C762A1" w:rsidP="00C762A1">
      <w:pPr>
        <w:spacing w:before="100" w:beforeAutospacing="1" w:after="120" w:line="264" w:lineRule="auto"/>
        <w:rPr>
          <w:rFonts w:ascii="Calibri" w:eastAsia="바탕" w:hAnsi="Calibri" w:cs="Calibri"/>
          <w:i/>
          <w:iCs/>
          <w:snapToGrid w:val="0"/>
          <w:sz w:val="22"/>
        </w:rPr>
      </w:pPr>
      <w:r w:rsidRPr="00275F4F">
        <w:rPr>
          <w:rFonts w:ascii="Calibri" w:eastAsia="바탕" w:hAnsi="Calibri" w:cs="Calibri" w:hint="eastAsia"/>
          <w:b/>
          <w:i/>
          <w:iCs/>
          <w:snapToGrid w:val="0"/>
          <w:sz w:val="22"/>
        </w:rPr>
        <w:t>Proposal</w:t>
      </w:r>
      <w:r w:rsidR="00082EA3">
        <w:rPr>
          <w:rFonts w:ascii="Calibri" w:eastAsia="바탕" w:hAnsi="Calibri" w:cs="Calibri"/>
          <w:b/>
          <w:i/>
          <w:iCs/>
          <w:snapToGrid w:val="0"/>
          <w:sz w:val="22"/>
        </w:rPr>
        <w:t xml:space="preserve"> 11</w:t>
      </w:r>
      <w:r w:rsidRPr="00275F4F">
        <w:rPr>
          <w:rFonts w:ascii="Calibri" w:eastAsia="바탕" w:hAnsi="Calibri" w:cs="Calibri" w:hint="eastAsia"/>
          <w:b/>
          <w:i/>
          <w:iCs/>
          <w:snapToGrid w:val="0"/>
          <w:sz w:val="22"/>
        </w:rPr>
        <w:t>:</w:t>
      </w:r>
      <w:r w:rsidRPr="00275F4F">
        <w:rPr>
          <w:rFonts w:ascii="Calibri" w:eastAsia="바탕" w:hAnsi="Calibri" w:cs="Calibri"/>
          <w:i/>
          <w:iCs/>
          <w:snapToGrid w:val="0"/>
          <w:sz w:val="22"/>
        </w:rPr>
        <w:t xml:space="preserve"> QCL configuration over S-SSB is not supported in Rel.16.</w:t>
      </w:r>
    </w:p>
    <w:p w14:paraId="3651CAE3" w14:textId="43CF9CF3" w:rsidR="00400D2A" w:rsidRDefault="00400D2A" w:rsidP="00400D2A">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Considering support of different numerology for NR-V2X, the equations for generating DFN, </w:t>
      </w:r>
      <w:proofErr w:type="spellStart"/>
      <w:r>
        <w:rPr>
          <w:rFonts w:ascii="Calibri" w:eastAsia="바탕" w:hAnsi="Calibri" w:cs="Calibri"/>
          <w:iCs/>
          <w:snapToGrid w:val="0"/>
          <w:sz w:val="22"/>
        </w:rPr>
        <w:t>SubframeNumber</w:t>
      </w:r>
      <w:proofErr w:type="spellEnd"/>
      <w:r>
        <w:rPr>
          <w:rFonts w:ascii="Calibri" w:eastAsia="바탕" w:hAnsi="Calibri" w:cs="Calibri"/>
          <w:iCs/>
          <w:snapToGrid w:val="0"/>
          <w:sz w:val="22"/>
        </w:rPr>
        <w:t xml:space="preserve">, and </w:t>
      </w:r>
      <w:proofErr w:type="spellStart"/>
      <w:r>
        <w:rPr>
          <w:rFonts w:ascii="Calibri" w:eastAsia="바탕" w:hAnsi="Calibri" w:cs="Calibri"/>
          <w:iCs/>
          <w:snapToGrid w:val="0"/>
          <w:sz w:val="22"/>
        </w:rPr>
        <w:t>SlotNumber</w:t>
      </w:r>
      <w:proofErr w:type="spellEnd"/>
      <w:r>
        <w:rPr>
          <w:rFonts w:ascii="Calibri" w:eastAsia="바탕" w:hAnsi="Calibri" w:cs="Calibri"/>
          <w:iCs/>
          <w:snapToGrid w:val="0"/>
          <w:sz w:val="22"/>
        </w:rPr>
        <w:t xml:space="preserve"> need to be updated accordingly.</w:t>
      </w:r>
    </w:p>
    <w:p w14:paraId="1FB3BB0C" w14:textId="14D00F28" w:rsidR="00C762A1" w:rsidRPr="00820F73" w:rsidRDefault="00C762A1" w:rsidP="00C762A1">
      <w:pPr>
        <w:spacing w:before="100" w:beforeAutospacing="1" w:after="120" w:line="264" w:lineRule="auto"/>
        <w:rPr>
          <w:rFonts w:ascii="Calibri" w:eastAsiaTheme="minorEastAsia" w:hAnsi="Calibri" w:cs="Calibri"/>
          <w:i/>
          <w:sz w:val="22"/>
          <w:szCs w:val="22"/>
        </w:rPr>
      </w:pPr>
      <w:r w:rsidRPr="00480672">
        <w:rPr>
          <w:rFonts w:ascii="Calibri" w:eastAsiaTheme="minorEastAsia" w:hAnsi="Calibri" w:cs="Calibri"/>
          <w:b/>
          <w:i/>
          <w:sz w:val="22"/>
        </w:rPr>
        <w:t>Proposal</w:t>
      </w:r>
      <w:r w:rsidR="00082EA3">
        <w:rPr>
          <w:rFonts w:ascii="Calibri" w:eastAsiaTheme="minorEastAsia" w:hAnsi="Calibri" w:cs="Calibri"/>
          <w:b/>
          <w:i/>
          <w:sz w:val="22"/>
        </w:rPr>
        <w:t xml:space="preserve"> 12</w:t>
      </w:r>
      <w:r w:rsidRPr="00480672">
        <w:rPr>
          <w:rFonts w:ascii="Calibri" w:eastAsiaTheme="minorEastAsia" w:hAnsi="Calibri" w:cs="Calibri"/>
          <w:b/>
          <w:i/>
          <w:sz w:val="22"/>
        </w:rPr>
        <w:t>:</w:t>
      </w:r>
      <w:r w:rsidRPr="00480672">
        <w:rPr>
          <w:rFonts w:ascii="Calibri" w:eastAsiaTheme="minorEastAsia" w:hAnsi="Calibri" w:cs="Calibri"/>
          <w:i/>
          <w:sz w:val="22"/>
        </w:rPr>
        <w:t xml:space="preserve"> DFN for NR </w:t>
      </w:r>
      <w:proofErr w:type="spellStart"/>
      <w:r w:rsidRPr="00480672">
        <w:rPr>
          <w:rFonts w:ascii="Calibri" w:eastAsiaTheme="minorEastAsia" w:hAnsi="Calibri" w:cs="Calibri"/>
          <w:i/>
          <w:sz w:val="22"/>
        </w:rPr>
        <w:t>sidelink</w:t>
      </w:r>
      <w:proofErr w:type="spellEnd"/>
      <w:r w:rsidRPr="00480672">
        <w:rPr>
          <w:rFonts w:ascii="Calibri" w:eastAsiaTheme="minorEastAsia" w:hAnsi="Calibri" w:cs="Calibri"/>
          <w:i/>
          <w:sz w:val="22"/>
        </w:rPr>
        <w:t xml:space="preserve"> communication is derived by the following formula when GNSS is selected as a synchronization </w:t>
      </w:r>
      <w:r w:rsidRPr="00820F73">
        <w:rPr>
          <w:rFonts w:ascii="Calibri" w:eastAsiaTheme="minorEastAsia" w:hAnsi="Calibri" w:cs="Calibri"/>
          <w:i/>
          <w:sz w:val="22"/>
          <w:szCs w:val="22"/>
        </w:rPr>
        <w:t>reference.</w:t>
      </w:r>
    </w:p>
    <w:p w14:paraId="4D1B9054" w14:textId="77777777" w:rsidR="00C762A1" w:rsidRPr="00820F73" w:rsidRDefault="00C762A1" w:rsidP="00C762A1">
      <w:pPr>
        <w:wordWrap/>
        <w:autoSpaceDE/>
        <w:autoSpaceDN/>
        <w:contextualSpacing/>
        <w:jc w:val="center"/>
        <w:rPr>
          <w:rFonts w:ascii="Calibri" w:hAnsi="Calibri" w:cs="Calibri"/>
          <w:i/>
          <w:sz w:val="22"/>
          <w:szCs w:val="22"/>
          <w:lang w:val="en-GB"/>
        </w:rPr>
      </w:pPr>
      <w:r w:rsidRPr="00820F73">
        <w:rPr>
          <w:rFonts w:ascii="Calibri" w:hAnsi="Calibri" w:cs="Calibri"/>
          <w:i/>
          <w:sz w:val="22"/>
          <w:szCs w:val="22"/>
          <w:lang w:val="en-GB"/>
        </w:rPr>
        <w:t>DFN= Floor (0.1*(</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 mod 1024</w:t>
      </w:r>
    </w:p>
    <w:p w14:paraId="357CBF9B" w14:textId="77777777" w:rsidR="00C762A1" w:rsidRPr="00820F73" w:rsidRDefault="00C762A1" w:rsidP="00C762A1">
      <w:pPr>
        <w:wordWrap/>
        <w:autoSpaceDE/>
        <w:autoSpaceDN/>
        <w:contextualSpacing/>
        <w:jc w:val="center"/>
        <w:rPr>
          <w:rFonts w:ascii="Calibri" w:hAnsi="Calibri" w:cs="Calibri"/>
          <w:i/>
          <w:sz w:val="22"/>
          <w:szCs w:val="22"/>
          <w:lang w:val="en-GB"/>
        </w:rPr>
      </w:pPr>
      <w:proofErr w:type="spellStart"/>
      <w:r w:rsidRPr="00820F73">
        <w:rPr>
          <w:rFonts w:ascii="Calibri" w:hAnsi="Calibri" w:cs="Calibri"/>
          <w:i/>
          <w:sz w:val="22"/>
          <w:szCs w:val="22"/>
          <w:lang w:val="en-GB"/>
        </w:rPr>
        <w:t>SubframeNumber</w:t>
      </w:r>
      <w:proofErr w:type="spellEnd"/>
      <w:r w:rsidRPr="00820F73">
        <w:rPr>
          <w:rFonts w:ascii="Calibri" w:hAnsi="Calibri" w:cs="Calibri"/>
          <w:i/>
          <w:sz w:val="22"/>
          <w:szCs w:val="22"/>
          <w:lang w:val="en-GB"/>
        </w:rPr>
        <w:t>= Floor (</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 mod 10</w:t>
      </w:r>
    </w:p>
    <w:p w14:paraId="0DCF7607" w14:textId="77777777" w:rsidR="00C762A1" w:rsidRPr="00820F73" w:rsidRDefault="00C762A1" w:rsidP="00C762A1">
      <w:pPr>
        <w:wordWrap/>
        <w:autoSpaceDE/>
        <w:autoSpaceDN/>
        <w:contextualSpacing/>
        <w:jc w:val="center"/>
        <w:rPr>
          <w:rFonts w:ascii="Calibri" w:hAnsi="Calibri" w:cs="Calibri"/>
          <w:i/>
          <w:sz w:val="22"/>
          <w:szCs w:val="22"/>
          <w:lang w:val="en-GB"/>
        </w:rPr>
      </w:pPr>
      <w:proofErr w:type="spellStart"/>
      <w:r w:rsidRPr="00820F73">
        <w:rPr>
          <w:rFonts w:ascii="Calibri" w:hAnsi="Calibri" w:cs="Calibri"/>
          <w:i/>
          <w:sz w:val="22"/>
          <w:szCs w:val="22"/>
          <w:lang w:val="en-GB"/>
        </w:rPr>
        <w:t>SlotNumber</w:t>
      </w:r>
      <w:proofErr w:type="spellEnd"/>
      <w:r w:rsidRPr="00820F73">
        <w:rPr>
          <w:rFonts w:ascii="Calibri" w:hAnsi="Calibri" w:cs="Calibri"/>
          <w:i/>
          <w:sz w:val="22"/>
          <w:szCs w:val="22"/>
          <w:lang w:val="en-GB"/>
        </w:rPr>
        <w:t>= Floor ((</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w:t>
      </w:r>
      <w:r w:rsidRPr="00820F73">
        <w:rPr>
          <w:rFonts w:ascii="Calibri" w:hAnsi="Calibri" w:cs="Calibri"/>
          <w:i/>
          <w:sz w:val="22"/>
          <w:szCs w:val="22"/>
        </w:rPr>
        <w:t>2</w:t>
      </w:r>
      <w:r w:rsidRPr="00820F73">
        <w:rPr>
          <w:rFonts w:ascii="Calibri" w:hAnsi="Calibri" w:cs="Calibri"/>
          <w:i/>
          <w:sz w:val="22"/>
          <w:szCs w:val="22"/>
          <w:vertAlign w:val="superscript"/>
        </w:rPr>
        <w:t>μ</w:t>
      </w:r>
      <w:r w:rsidRPr="00820F73">
        <w:rPr>
          <w:rFonts w:ascii="Calibri" w:hAnsi="Calibri" w:cs="Calibri"/>
          <w:i/>
          <w:sz w:val="22"/>
          <w:szCs w:val="22"/>
          <w:lang w:val="en-GB"/>
        </w:rPr>
        <w:t>) mod (10*</w:t>
      </w:r>
      <w:r w:rsidRPr="00820F73">
        <w:rPr>
          <w:rFonts w:ascii="Calibri" w:hAnsi="Calibri" w:cs="Calibri"/>
          <w:i/>
          <w:sz w:val="22"/>
          <w:szCs w:val="22"/>
        </w:rPr>
        <w:t>2</w:t>
      </w:r>
      <w:r w:rsidRPr="00820F73">
        <w:rPr>
          <w:rFonts w:ascii="Calibri" w:hAnsi="Calibri" w:cs="Calibri"/>
          <w:i/>
          <w:sz w:val="22"/>
          <w:szCs w:val="22"/>
          <w:vertAlign w:val="superscript"/>
        </w:rPr>
        <w:t>μ</w:t>
      </w:r>
      <w:r w:rsidRPr="00820F73">
        <w:rPr>
          <w:rFonts w:ascii="Calibri" w:hAnsi="Calibri" w:cs="Calibri"/>
          <w:i/>
          <w:sz w:val="22"/>
          <w:szCs w:val="22"/>
          <w:lang w:val="en-GB"/>
        </w:rPr>
        <w:t>),</w:t>
      </w:r>
    </w:p>
    <w:p w14:paraId="6AEFA06A" w14:textId="77777777" w:rsidR="00C762A1" w:rsidRPr="00820F73" w:rsidRDefault="00C762A1" w:rsidP="00C762A1">
      <w:pPr>
        <w:wordWrap/>
        <w:autoSpaceDE/>
        <w:autoSpaceDN/>
        <w:contextualSpacing/>
        <w:jc w:val="left"/>
        <w:rPr>
          <w:rFonts w:ascii="Calibri" w:hAnsi="Calibri" w:cs="Calibri"/>
          <w:i/>
          <w:sz w:val="22"/>
          <w:szCs w:val="22"/>
          <w:lang w:val="en-GB"/>
        </w:rPr>
      </w:pPr>
      <w:proofErr w:type="gramStart"/>
      <w:r w:rsidRPr="00820F73">
        <w:rPr>
          <w:rFonts w:ascii="Calibri" w:hAnsi="Calibri" w:cs="Calibri"/>
          <w:i/>
          <w:sz w:val="22"/>
          <w:szCs w:val="22"/>
          <w:lang w:val="en-GB"/>
        </w:rPr>
        <w:t>where</w:t>
      </w:r>
      <w:proofErr w:type="gramEnd"/>
    </w:p>
    <w:p w14:paraId="05E9F35B" w14:textId="77777777" w:rsidR="00C762A1" w:rsidRPr="00820F73" w:rsidRDefault="00C762A1" w:rsidP="00C762A1">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t>Tcurrent</w:t>
      </w:r>
      <w:proofErr w:type="spellEnd"/>
      <w:r w:rsidRPr="00820F73">
        <w:rPr>
          <w:rFonts w:ascii="Calibri" w:hAnsi="Calibri" w:cs="Calibri"/>
          <w:i/>
          <w:sz w:val="22"/>
          <w:lang w:val="en-GB"/>
        </w:rPr>
        <w:t xml:space="preserve"> is the current UTC time that obtained from GNSS. This value is expressed in milliseconds;</w:t>
      </w:r>
    </w:p>
    <w:p w14:paraId="7B298C73" w14:textId="77777777" w:rsidR="00C762A1" w:rsidRPr="00820F73" w:rsidRDefault="00C762A1" w:rsidP="00C762A1">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t>Tref</w:t>
      </w:r>
      <w:proofErr w:type="spellEnd"/>
      <w:r w:rsidRPr="00820F73">
        <w:rPr>
          <w:rFonts w:ascii="Calibri" w:hAnsi="Calibri" w:cs="Calibri"/>
          <w:i/>
          <w:sz w:val="22"/>
          <w:lang w:val="en-GB"/>
        </w:rPr>
        <w:t xml:space="preserve"> is the reference UTC time 00:00:00 on Gregorian calendar date 1 January, 1900 (midnight between Thursday, December 31, 1899 and Friday, January 1, 1900). This value is expressed in milliseconds;</w:t>
      </w:r>
    </w:p>
    <w:p w14:paraId="03FDFFEF" w14:textId="77777777" w:rsidR="00C762A1" w:rsidRPr="00820F73" w:rsidRDefault="00C762A1" w:rsidP="00C762A1">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lastRenderedPageBreak/>
        <w:t>OffsetDFN</w:t>
      </w:r>
      <w:proofErr w:type="spellEnd"/>
      <w:r w:rsidRPr="00820F73">
        <w:rPr>
          <w:rFonts w:ascii="Calibri" w:hAnsi="Calibri" w:cs="Calibri"/>
          <w:i/>
          <w:sz w:val="22"/>
          <w:lang w:val="en-GB"/>
        </w:rPr>
        <w:t xml:space="preserve"> is the value </w:t>
      </w:r>
      <w:proofErr w:type="spellStart"/>
      <w:r w:rsidRPr="00820F73">
        <w:rPr>
          <w:rFonts w:ascii="Calibri" w:hAnsi="Calibri" w:cs="Calibri"/>
          <w:i/>
          <w:sz w:val="22"/>
          <w:lang w:val="en-GB"/>
        </w:rPr>
        <w:t>sl-OffsetDFN</w:t>
      </w:r>
      <w:proofErr w:type="spellEnd"/>
      <w:r w:rsidRPr="00820F73">
        <w:rPr>
          <w:rFonts w:ascii="Calibri" w:hAnsi="Calibri" w:cs="Calibri"/>
          <w:i/>
          <w:sz w:val="22"/>
          <w:lang w:val="en-GB"/>
        </w:rPr>
        <w:t xml:space="preserve"> if configured, otherwise it is zero. This value is expressed in milliseconds.</w:t>
      </w:r>
    </w:p>
    <w:p w14:paraId="4DC185CA" w14:textId="77777777" w:rsidR="0057650E" w:rsidRPr="0057650E" w:rsidRDefault="0057650E" w:rsidP="0057650E">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For consistency of the specification text, the following correction on downlink path-loss terminology is agreed.</w:t>
      </w:r>
    </w:p>
    <w:p w14:paraId="143686B4" w14:textId="59D2597C" w:rsidR="0057650E" w:rsidRPr="00281AD2" w:rsidRDefault="0057650E" w:rsidP="0057650E">
      <w:pPr>
        <w:spacing w:before="100" w:beforeAutospacing="1" w:after="120" w:line="264" w:lineRule="auto"/>
        <w:rPr>
          <w:rFonts w:ascii="Calibri" w:eastAsiaTheme="minorEastAsia" w:hAnsi="Calibri" w:cs="Calibri"/>
          <w:i/>
          <w:sz w:val="22"/>
        </w:rPr>
      </w:pPr>
      <w:r w:rsidRPr="00281AD2">
        <w:rPr>
          <w:rFonts w:ascii="Calibri" w:eastAsiaTheme="minorEastAsia" w:hAnsi="Calibri" w:cs="Calibri"/>
          <w:b/>
          <w:i/>
          <w:sz w:val="22"/>
        </w:rPr>
        <w:t>Proposal</w:t>
      </w:r>
      <w:r w:rsidR="00082EA3">
        <w:rPr>
          <w:rFonts w:ascii="Calibri" w:eastAsiaTheme="minorEastAsia" w:hAnsi="Calibri" w:cs="Calibri"/>
          <w:b/>
          <w:i/>
          <w:sz w:val="22"/>
        </w:rPr>
        <w:t xml:space="preserve"> 13</w:t>
      </w:r>
      <w:r w:rsidRPr="00281AD2">
        <w:rPr>
          <w:rFonts w:ascii="Calibri" w:eastAsiaTheme="minorEastAsia" w:hAnsi="Calibri" w:cs="Calibri"/>
          <w:b/>
          <w:i/>
          <w:sz w:val="22"/>
        </w:rPr>
        <w:t>:</w:t>
      </w:r>
      <w:r w:rsidRPr="00281AD2">
        <w:rPr>
          <w:rFonts w:ascii="Calibri" w:eastAsiaTheme="minorEastAsia" w:hAnsi="Calibri" w:cs="Calibri"/>
          <w:i/>
          <w:sz w:val="22"/>
        </w:rPr>
        <w:t xml:space="preserve"> </w:t>
      </w:r>
      <w:r w:rsidRPr="00281AD2">
        <w:rPr>
          <w:rFonts w:ascii="Calibri" w:eastAsiaTheme="minorEastAsia" w:hAnsi="Calibri" w:cs="Calibri" w:hint="eastAsia"/>
          <w:i/>
          <w:sz w:val="22"/>
        </w:rPr>
        <w:t xml:space="preserve">For </w:t>
      </w:r>
      <w:r w:rsidRPr="00281AD2">
        <w:rPr>
          <w:rFonts w:ascii="Calibri" w:eastAsiaTheme="minorEastAsia" w:hAnsi="Calibri" w:cs="Calibri"/>
          <w:i/>
          <w:sz w:val="22"/>
        </w:rPr>
        <w:t xml:space="preserve">consistency in terminology on downlink </w:t>
      </w:r>
      <w:proofErr w:type="spellStart"/>
      <w:r w:rsidRPr="00281AD2">
        <w:rPr>
          <w:rFonts w:ascii="Calibri" w:eastAsiaTheme="minorEastAsia" w:hAnsi="Calibri" w:cs="Calibri"/>
          <w:i/>
          <w:sz w:val="22"/>
        </w:rPr>
        <w:t>pathloss</w:t>
      </w:r>
      <w:proofErr w:type="spellEnd"/>
      <w:r w:rsidRPr="00281AD2">
        <w:rPr>
          <w:rFonts w:ascii="Calibri" w:eastAsiaTheme="minorEastAsia" w:hAnsi="Calibri" w:cs="Calibri"/>
          <w:i/>
          <w:sz w:val="22"/>
        </w:rPr>
        <w:t>, the following editorial correction is accepted in CR.</w:t>
      </w:r>
    </w:p>
    <w:tbl>
      <w:tblPr>
        <w:tblStyle w:val="aa"/>
        <w:tblW w:w="0" w:type="auto"/>
        <w:tblLook w:val="04A0" w:firstRow="1" w:lastRow="0" w:firstColumn="1" w:lastColumn="0" w:noHBand="0" w:noVBand="1"/>
      </w:tblPr>
      <w:tblGrid>
        <w:gridCol w:w="9362"/>
      </w:tblGrid>
      <w:tr w:rsidR="0057650E" w:rsidRPr="00281AD2" w14:paraId="48093EEE" w14:textId="77777777" w:rsidTr="00C327B6">
        <w:tc>
          <w:tcPr>
            <w:tcW w:w="9362" w:type="dxa"/>
          </w:tcPr>
          <w:p w14:paraId="0ADA6596" w14:textId="77777777" w:rsidR="0057650E" w:rsidRPr="00611BF4" w:rsidRDefault="004342F7" w:rsidP="00C327B6">
            <w:pPr>
              <w:jc w:val="center"/>
              <w:rPr>
                <w:rFonts w:ascii="Cambria Math" w:eastAsiaTheme="minorEastAsia" w:hAnsi="Cambria Math" w:hint="eastAsia"/>
                <w:szCs w:val="18"/>
              </w:rPr>
            </w:pPr>
            <m:oMath>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(i)=min</m:t>
              </m:r>
              <m:d>
                <m:dPr>
                  <m:ctrlPr>
                    <w:rPr>
                      <w:rFonts w:ascii="Cambria Math" w:eastAsiaTheme="minorEastAsia" w:hAnsi="Cambria Math"/>
                      <w:i/>
                      <w:szCs w:val="18"/>
                    </w:rPr>
                  </m:ctrlPr>
                </m:dPr>
                <m:e>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CMAX</m:t>
                      </m:r>
                      <m:ctrlPr>
                        <w:rPr>
                          <w:rFonts w:ascii="Cambria Math" w:eastAsiaTheme="minorEastAsia" w:hAnsi="Cambria Math"/>
                          <w:szCs w:val="18"/>
                        </w:rPr>
                      </m:ctrlP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O</m:t>
                      </m:r>
                      <m:r>
                        <m:rPr>
                          <m:sty m:val="p"/>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+10</m:t>
                  </m:r>
                  <m:func>
                    <m:funcPr>
                      <m:ctrlPr>
                        <w:rPr>
                          <w:rFonts w:ascii="Cambria Math" w:eastAsiaTheme="minorEastAsia" w:hAnsi="Cambria Math"/>
                          <w:i/>
                          <w:szCs w:val="18"/>
                        </w:rPr>
                      </m:ctrlPr>
                    </m:funcPr>
                    <m:fName>
                      <m:sSub>
                        <m:sSubPr>
                          <m:ctrlPr>
                            <w:rPr>
                              <w:rFonts w:ascii="Cambria Math" w:eastAsiaTheme="minorEastAsia" w:hAnsi="Cambria Math"/>
                              <w:i/>
                              <w:szCs w:val="18"/>
                            </w:rPr>
                          </m:ctrlPr>
                        </m:sSubPr>
                        <m:e>
                          <m:r>
                            <w:rPr>
                              <w:rFonts w:ascii="Cambria Math" w:eastAsiaTheme="minorEastAsia" w:hAnsi="Cambria Math"/>
                              <w:szCs w:val="18"/>
                            </w:rPr>
                            <m:t>log</m:t>
                          </m:r>
                        </m:e>
                        <m:sub>
                          <m:r>
                            <w:rPr>
                              <w:rFonts w:ascii="Cambria Math" w:eastAsiaTheme="minorEastAsia" w:hAnsi="Cambria Math"/>
                              <w:szCs w:val="18"/>
                            </w:rPr>
                            <m:t>10</m:t>
                          </m:r>
                        </m:sub>
                      </m:sSub>
                    </m:fName>
                    <m:e>
                      <m:d>
                        <m:dPr>
                          <m:ctrlPr>
                            <w:rPr>
                              <w:rFonts w:ascii="Cambria Math" w:eastAsiaTheme="minorEastAsia" w:hAnsi="Cambria Math"/>
                              <w:i/>
                              <w:szCs w:val="18"/>
                              <w:lang w:val="x-none"/>
                            </w:rPr>
                          </m:ctrlPr>
                        </m:dPr>
                        <m:e>
                          <m:sSup>
                            <m:sSupPr>
                              <m:ctrlPr>
                                <w:rPr>
                                  <w:rFonts w:ascii="Cambria Math" w:eastAsiaTheme="minorEastAsia" w:hAnsi="Cambria Math"/>
                                  <w:i/>
                                  <w:szCs w:val="18"/>
                                </w:rPr>
                              </m:ctrlPr>
                            </m:sSupPr>
                            <m:e>
                              <m:r>
                                <w:rPr>
                                  <w:rFonts w:ascii="Cambria Math" w:eastAsiaTheme="minorEastAsia" w:hAnsi="Cambria Math"/>
                                  <w:szCs w:val="18"/>
                                </w:rPr>
                                <m:t>2</m:t>
                              </m:r>
                            </m:e>
                            <m:sup>
                              <m:r>
                                <w:rPr>
                                  <w:rFonts w:ascii="Cambria Math" w:eastAsiaTheme="minorEastAsia" w:hAnsi="Cambria Math"/>
                                  <w:szCs w:val="18"/>
                                </w:rPr>
                                <m:t>μ</m:t>
                              </m:r>
                            </m:sup>
                          </m:sSup>
                          <m: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e>
              </m:d>
            </m:oMath>
            <w:r w:rsidR="0057650E" w:rsidRPr="00611BF4">
              <w:rPr>
                <w:rFonts w:ascii="Cambria Math" w:eastAsiaTheme="minorEastAsia" w:hAnsi="Cambria Math"/>
                <w:szCs w:val="18"/>
              </w:rPr>
              <w:t xml:space="preserve"> [dBm],</w:t>
            </w:r>
          </w:p>
          <w:p w14:paraId="7777D5D3" w14:textId="77777777" w:rsidR="0057650E" w:rsidRPr="00611BF4" w:rsidRDefault="0057650E" w:rsidP="00C327B6">
            <w:pPr>
              <w:rPr>
                <w:rFonts w:ascii="Cambria Math" w:eastAsiaTheme="minorEastAsia" w:hAnsi="Cambria Math" w:hint="eastAsia"/>
                <w:szCs w:val="18"/>
              </w:rPr>
            </w:pPr>
            <w:r w:rsidRPr="00611BF4">
              <w:rPr>
                <w:rFonts w:ascii="Cambria Math" w:eastAsiaTheme="minorEastAsia" w:hAnsi="Cambria Math"/>
                <w:szCs w:val="18"/>
              </w:rPr>
              <w:t>where</w:t>
            </w:r>
          </w:p>
          <w:p w14:paraId="4B52F18B" w14:textId="77777777" w:rsidR="0057650E" w:rsidRPr="00281AD2" w:rsidRDefault="004342F7" w:rsidP="00C327B6">
            <w:pPr>
              <w:pStyle w:val="af4"/>
              <w:widowControl/>
              <w:numPr>
                <w:ilvl w:val="2"/>
                <w:numId w:val="28"/>
              </w:numPr>
              <w:wordWrap/>
              <w:autoSpaceDE/>
              <w:autoSpaceDN/>
              <w:spacing w:before="0" w:after="120" w:line="240" w:lineRule="auto"/>
              <w:ind w:leftChars="0" w:left="398" w:hanging="398"/>
              <w:jc w:val="left"/>
              <w:rPr>
                <w:szCs w:val="18"/>
              </w:rPr>
            </w:pPr>
            <m:oMath>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r>
                <w:rPr>
                  <w:rFonts w:ascii="Cambria Math" w:hAnsi="Cambria Math"/>
                  <w:szCs w:val="18"/>
                </w:rPr>
                <m:t>=P</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b,f,c</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q</m:t>
                  </m:r>
                </m:e>
                <m:sub>
                  <m:r>
                    <w:rPr>
                      <w:rFonts w:ascii="Cambria Math" w:hAnsi="Cambria Math"/>
                      <w:szCs w:val="18"/>
                    </w:rPr>
                    <m:t>d</m:t>
                  </m:r>
                </m:sub>
              </m:sSub>
              <m:r>
                <w:rPr>
                  <w:rFonts w:ascii="Cambria Math" w:hAnsi="Cambria Math"/>
                  <w:szCs w:val="18"/>
                </w:rPr>
                <m:t>)</m:t>
              </m:r>
            </m:oMath>
            <w:r w:rsidR="0057650E" w:rsidRPr="00611BF4">
              <w:rPr>
                <w:szCs w:val="18"/>
              </w:rPr>
              <w:t xml:space="preserve"> as described in Subclause 7.1.1</w:t>
            </w:r>
          </w:p>
        </w:tc>
      </w:tr>
    </w:tbl>
    <w:p w14:paraId="5D444A9F" w14:textId="77777777" w:rsidR="00A01BE6" w:rsidRPr="007749B1" w:rsidRDefault="00A01BE6" w:rsidP="00D758F2">
      <w:pPr>
        <w:spacing w:before="100" w:beforeAutospacing="1" w:after="120" w:line="264" w:lineRule="auto"/>
        <w:jc w:val="left"/>
        <w:rPr>
          <w:rFonts w:ascii="Calibri" w:hAnsi="Calibri"/>
          <w:sz w:val="22"/>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215F6963" w14:textId="1D9424CA" w:rsidR="008779F3" w:rsidRDefault="00E25DCA" w:rsidP="008779F3">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00254A82" w:rsidRPr="00275F4F">
        <w:rPr>
          <w:rFonts w:ascii="Calibri" w:eastAsiaTheme="minorEastAsia" w:hAnsi="Calibri" w:cs="Calibri"/>
          <w:i/>
          <w:sz w:val="22"/>
        </w:rPr>
        <w:t>TDD configuration</w:t>
      </w:r>
      <w:r w:rsidRPr="00275F4F">
        <w:rPr>
          <w:rFonts w:ascii="Calibri" w:eastAsiaTheme="minorEastAsia" w:hAnsi="Calibri" w:cs="Calibri"/>
          <w:i/>
          <w:sz w:val="22"/>
        </w:rPr>
        <w:t xml:space="preserve"> field in PSBCH</w:t>
      </w:r>
      <w:r w:rsidR="00254A82" w:rsidRPr="00275F4F">
        <w:rPr>
          <w:rFonts w:ascii="Calibri" w:eastAsiaTheme="minorEastAsia" w:hAnsi="Calibri" w:cs="Calibri"/>
          <w:i/>
          <w:sz w:val="22"/>
        </w:rPr>
        <w:t xml:space="preserve"> consists of 12 bits</w:t>
      </w:r>
      <w:r w:rsidR="00C17605" w:rsidRPr="00275F4F">
        <w:rPr>
          <w:rFonts w:ascii="Calibri" w:eastAsiaTheme="minorEastAsia" w:hAnsi="Calibri" w:cs="Calibri"/>
          <w:i/>
          <w:sz w:val="22"/>
        </w:rPr>
        <w:t>, where X=1 bit (pattern), Y=4 bits (periodicity), Z=7 bits (UL slots).</w:t>
      </w:r>
      <w:r w:rsidR="008779F3" w:rsidRPr="00275F4F">
        <w:rPr>
          <w:rFonts w:ascii="Calibri" w:eastAsiaTheme="minorEastAsia" w:hAnsi="Calibri" w:cs="Calibri"/>
          <w:i/>
          <w:sz w:val="22"/>
        </w:rPr>
        <w:t xml:space="preserve"> Information indicated by X, Y, and Z bits is as follows</w:t>
      </w:r>
      <w:r w:rsidR="008779F3" w:rsidRPr="00275F4F">
        <w:rPr>
          <w:rFonts w:ascii="Calibri" w:eastAsiaTheme="minorEastAsia" w:hAnsi="Calibri" w:cs="Calibri" w:hint="eastAsia"/>
          <w:i/>
          <w:sz w:val="22"/>
        </w:rPr>
        <w:t>.</w:t>
      </w:r>
    </w:p>
    <w:p w14:paraId="54C48B5F" w14:textId="13239AE6" w:rsidR="00275F4F" w:rsidRPr="00275F4F" w:rsidRDefault="00275F4F" w:rsidP="008779F3">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X value:</w:t>
      </w:r>
    </w:p>
    <w:tbl>
      <w:tblPr>
        <w:tblStyle w:val="aa"/>
        <w:tblW w:w="0" w:type="auto"/>
        <w:jc w:val="center"/>
        <w:tblLook w:val="04A0" w:firstRow="1" w:lastRow="0" w:firstColumn="1" w:lastColumn="0" w:noHBand="0" w:noVBand="1"/>
      </w:tblPr>
      <w:tblGrid>
        <w:gridCol w:w="3399"/>
        <w:gridCol w:w="3400"/>
      </w:tblGrid>
      <w:tr w:rsidR="00275F4F" w:rsidRPr="00275F4F" w14:paraId="50AC0E0D" w14:textId="77777777" w:rsidTr="00051A18">
        <w:trPr>
          <w:jc w:val="center"/>
        </w:trPr>
        <w:tc>
          <w:tcPr>
            <w:tcW w:w="3399" w:type="dxa"/>
          </w:tcPr>
          <w:p w14:paraId="7091A36D" w14:textId="5E5A5B90" w:rsidR="008779F3" w:rsidRPr="00275F4F" w:rsidRDefault="008779F3" w:rsidP="008779F3">
            <w:pPr>
              <w:spacing w:before="100" w:beforeAutospacing="1"/>
              <w:rPr>
                <w:rFonts w:ascii="Calibri" w:eastAsiaTheme="minorEastAsia" w:hAnsi="Calibri" w:cs="Calibri"/>
                <w:i/>
                <w:sz w:val="22"/>
              </w:rPr>
            </w:pPr>
            <w:r w:rsidRPr="00275F4F">
              <w:rPr>
                <w:rFonts w:ascii="Calibri" w:eastAsiaTheme="minorEastAsia" w:hAnsi="Calibri" w:cs="Calibri" w:hint="eastAsia"/>
                <w:i/>
                <w:sz w:val="22"/>
              </w:rPr>
              <w:t>X</w:t>
            </w:r>
          </w:p>
        </w:tc>
        <w:tc>
          <w:tcPr>
            <w:tcW w:w="3400" w:type="dxa"/>
          </w:tcPr>
          <w:p w14:paraId="1E3775B9" w14:textId="63E11B91" w:rsidR="008779F3" w:rsidRPr="00275F4F" w:rsidRDefault="00875D46" w:rsidP="00875D46">
            <w:pPr>
              <w:spacing w:before="100" w:beforeAutospacing="1"/>
              <w:rPr>
                <w:rFonts w:ascii="Calibri" w:eastAsiaTheme="minorEastAsia" w:hAnsi="Calibri" w:cs="Calibri"/>
                <w:i/>
                <w:sz w:val="22"/>
              </w:rPr>
            </w:pPr>
            <w:r>
              <w:rPr>
                <w:rFonts w:ascii="Calibri" w:eastAsiaTheme="minorEastAsia" w:hAnsi="Calibri" w:cs="Calibri"/>
                <w:i/>
                <w:sz w:val="22"/>
              </w:rPr>
              <w:t>Number of</w:t>
            </w:r>
            <w:r w:rsidR="008779F3" w:rsidRPr="00275F4F">
              <w:rPr>
                <w:rFonts w:ascii="Calibri" w:eastAsiaTheme="minorEastAsia" w:hAnsi="Calibri" w:cs="Calibri"/>
                <w:i/>
                <w:sz w:val="22"/>
              </w:rPr>
              <w:t xml:space="preserve"> </w:t>
            </w:r>
            <w:r>
              <w:rPr>
                <w:rFonts w:ascii="Calibri" w:eastAsiaTheme="minorEastAsia" w:hAnsi="Calibri" w:cs="Calibri"/>
                <w:i/>
                <w:sz w:val="22"/>
              </w:rPr>
              <w:t>p</w:t>
            </w:r>
            <w:r w:rsidR="008779F3" w:rsidRPr="00275F4F">
              <w:rPr>
                <w:rFonts w:ascii="Calibri" w:eastAsiaTheme="minorEastAsia" w:hAnsi="Calibri" w:cs="Calibri" w:hint="eastAsia"/>
                <w:i/>
                <w:sz w:val="22"/>
              </w:rPr>
              <w:t>attern</w:t>
            </w:r>
            <w:r w:rsidR="008779F3" w:rsidRPr="00275F4F">
              <w:rPr>
                <w:rFonts w:ascii="Calibri" w:eastAsiaTheme="minorEastAsia" w:hAnsi="Calibri" w:cs="Calibri"/>
                <w:i/>
                <w:sz w:val="22"/>
              </w:rPr>
              <w:t>s</w:t>
            </w:r>
          </w:p>
        </w:tc>
      </w:tr>
      <w:tr w:rsidR="00275F4F" w:rsidRPr="00275F4F" w14:paraId="673DEFB0" w14:textId="77777777" w:rsidTr="00051A18">
        <w:trPr>
          <w:jc w:val="center"/>
        </w:trPr>
        <w:tc>
          <w:tcPr>
            <w:tcW w:w="3399" w:type="dxa"/>
          </w:tcPr>
          <w:p w14:paraId="73A3EC60" w14:textId="4B778458" w:rsidR="008779F3" w:rsidRPr="00275F4F" w:rsidRDefault="008779F3" w:rsidP="008779F3">
            <w:pPr>
              <w:spacing w:before="100" w:beforeAutospacing="1"/>
              <w:rPr>
                <w:rFonts w:ascii="Calibri" w:eastAsiaTheme="minorEastAsia" w:hAnsi="Calibri" w:cs="Calibri"/>
                <w:i/>
                <w:sz w:val="22"/>
              </w:rPr>
            </w:pPr>
            <w:r w:rsidRPr="00275F4F">
              <w:rPr>
                <w:rFonts w:ascii="Calibri" w:eastAsiaTheme="minorEastAsia" w:hAnsi="Calibri" w:cs="Calibri" w:hint="eastAsia"/>
                <w:i/>
                <w:sz w:val="22"/>
              </w:rPr>
              <w:t>0</w:t>
            </w:r>
          </w:p>
        </w:tc>
        <w:tc>
          <w:tcPr>
            <w:tcW w:w="3400" w:type="dxa"/>
          </w:tcPr>
          <w:p w14:paraId="72B00F0A" w14:textId="01E6D3FD" w:rsidR="008779F3" w:rsidRPr="00275F4F" w:rsidRDefault="00C53006" w:rsidP="008779F3">
            <w:pPr>
              <w:spacing w:before="100" w:beforeAutospacing="1"/>
              <w:rPr>
                <w:rFonts w:ascii="Calibri" w:eastAsiaTheme="minorEastAsia" w:hAnsi="Calibri" w:cs="Calibri"/>
                <w:i/>
                <w:sz w:val="22"/>
              </w:rPr>
            </w:pPr>
            <w:r>
              <w:rPr>
                <w:rFonts w:ascii="Calibri" w:eastAsiaTheme="minorEastAsia" w:hAnsi="Calibri" w:cs="Calibri"/>
                <w:i/>
                <w:sz w:val="22"/>
              </w:rPr>
              <w:t>1</w:t>
            </w:r>
          </w:p>
        </w:tc>
      </w:tr>
      <w:tr w:rsidR="00275F4F" w:rsidRPr="00275F4F" w14:paraId="7958CA6B" w14:textId="77777777" w:rsidTr="00051A18">
        <w:trPr>
          <w:jc w:val="center"/>
        </w:trPr>
        <w:tc>
          <w:tcPr>
            <w:tcW w:w="3399" w:type="dxa"/>
          </w:tcPr>
          <w:p w14:paraId="523D6B27" w14:textId="431D066D"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1</w:t>
            </w:r>
          </w:p>
        </w:tc>
        <w:tc>
          <w:tcPr>
            <w:tcW w:w="3400" w:type="dxa"/>
          </w:tcPr>
          <w:p w14:paraId="1944A41E" w14:textId="538D6A1F" w:rsidR="008779F3" w:rsidRPr="00275F4F" w:rsidRDefault="00C53006" w:rsidP="008779F3">
            <w:pPr>
              <w:spacing w:before="100" w:beforeAutospacing="1"/>
              <w:rPr>
                <w:rFonts w:ascii="Calibri" w:eastAsiaTheme="minorEastAsia" w:hAnsi="Calibri" w:cs="Calibri"/>
                <w:i/>
                <w:sz w:val="22"/>
              </w:rPr>
            </w:pPr>
            <w:r>
              <w:rPr>
                <w:rFonts w:ascii="Calibri" w:eastAsiaTheme="minorEastAsia" w:hAnsi="Calibri" w:cs="Calibri"/>
                <w:i/>
                <w:sz w:val="22"/>
              </w:rPr>
              <w:t>2</w:t>
            </w:r>
          </w:p>
        </w:tc>
      </w:tr>
    </w:tbl>
    <w:p w14:paraId="2652B419" w14:textId="4436B47B" w:rsidR="008779F3" w:rsidRPr="00275F4F" w:rsidRDefault="00275F4F" w:rsidP="008779F3">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Y value f</w:t>
      </w:r>
      <w:r w:rsidR="008779F3" w:rsidRPr="00275F4F">
        <w:rPr>
          <w:rFonts w:ascii="Calibri" w:eastAsiaTheme="minorEastAsia" w:hAnsi="Calibri" w:cs="Calibri" w:hint="eastAsia"/>
          <w:i/>
          <w:sz w:val="22"/>
        </w:rPr>
        <w:t>or X</w:t>
      </w:r>
      <w:r w:rsidR="008779F3" w:rsidRPr="00275F4F">
        <w:rPr>
          <w:rFonts w:ascii="Calibri" w:eastAsiaTheme="minorEastAsia" w:hAnsi="Calibri" w:cs="Calibri"/>
          <w:i/>
          <w:sz w:val="22"/>
        </w:rPr>
        <w:t>=0 (one pattern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3399"/>
        <w:gridCol w:w="3400"/>
      </w:tblGrid>
      <w:tr w:rsidR="00275F4F" w:rsidRPr="00275F4F" w14:paraId="1944080E" w14:textId="77777777" w:rsidTr="00051A18">
        <w:trPr>
          <w:jc w:val="center"/>
        </w:trPr>
        <w:tc>
          <w:tcPr>
            <w:tcW w:w="3399" w:type="dxa"/>
          </w:tcPr>
          <w:p w14:paraId="7DC1A21E" w14:textId="6850BC16"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3400" w:type="dxa"/>
          </w:tcPr>
          <w:p w14:paraId="08755B81" w14:textId="08706754"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i/>
                <w:sz w:val="22"/>
              </w:rPr>
              <w:t>Periodicity</w:t>
            </w:r>
          </w:p>
        </w:tc>
      </w:tr>
      <w:tr w:rsidR="00275F4F" w:rsidRPr="00275F4F" w14:paraId="36A2BEF0" w14:textId="77777777" w:rsidTr="00051A18">
        <w:trPr>
          <w:jc w:val="center"/>
        </w:trPr>
        <w:tc>
          <w:tcPr>
            <w:tcW w:w="3399" w:type="dxa"/>
          </w:tcPr>
          <w:p w14:paraId="61F5D0A8" w14:textId="7777777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0</w:t>
            </w:r>
          </w:p>
        </w:tc>
        <w:tc>
          <w:tcPr>
            <w:tcW w:w="3400" w:type="dxa"/>
          </w:tcPr>
          <w:p w14:paraId="2E52B97D" w14:textId="5ADE2E50" w:rsidR="008779F3" w:rsidRPr="00275F4F" w:rsidRDefault="008779F3" w:rsidP="008779F3">
            <w:pPr>
              <w:rPr>
                <w:rFonts w:ascii="Calibri" w:eastAsiaTheme="minorEastAsia" w:hAnsi="Calibri" w:cs="Calibri"/>
                <w:i/>
                <w:sz w:val="22"/>
              </w:rPr>
            </w:pPr>
            <w:r w:rsidRPr="00275F4F">
              <w:rPr>
                <w:rFonts w:ascii="Calibri" w:hAnsi="Calibri" w:cs="Calibri"/>
                <w:i/>
              </w:rPr>
              <w:t>0.5</w:t>
            </w:r>
          </w:p>
        </w:tc>
      </w:tr>
      <w:tr w:rsidR="00275F4F" w:rsidRPr="00275F4F" w14:paraId="5619E03B" w14:textId="77777777" w:rsidTr="00051A18">
        <w:trPr>
          <w:jc w:val="center"/>
        </w:trPr>
        <w:tc>
          <w:tcPr>
            <w:tcW w:w="3399" w:type="dxa"/>
          </w:tcPr>
          <w:p w14:paraId="1C83BE74" w14:textId="7777777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1</w:t>
            </w:r>
          </w:p>
        </w:tc>
        <w:tc>
          <w:tcPr>
            <w:tcW w:w="3400" w:type="dxa"/>
          </w:tcPr>
          <w:p w14:paraId="052E23A3" w14:textId="54E2D147" w:rsidR="008779F3" w:rsidRPr="00275F4F" w:rsidRDefault="008779F3" w:rsidP="008779F3">
            <w:pPr>
              <w:rPr>
                <w:rFonts w:ascii="Calibri" w:eastAsiaTheme="minorEastAsia" w:hAnsi="Calibri" w:cs="Calibri"/>
                <w:i/>
                <w:sz w:val="22"/>
              </w:rPr>
            </w:pPr>
            <w:r w:rsidRPr="00275F4F">
              <w:rPr>
                <w:rFonts w:ascii="Calibri" w:hAnsi="Calibri" w:cs="Calibri"/>
                <w:i/>
              </w:rPr>
              <w:t>0.625</w:t>
            </w:r>
          </w:p>
        </w:tc>
      </w:tr>
      <w:tr w:rsidR="00275F4F" w:rsidRPr="00275F4F" w14:paraId="56868234" w14:textId="77777777" w:rsidTr="00051A18">
        <w:trPr>
          <w:jc w:val="center"/>
        </w:trPr>
        <w:tc>
          <w:tcPr>
            <w:tcW w:w="3399" w:type="dxa"/>
          </w:tcPr>
          <w:p w14:paraId="400F712C" w14:textId="56DB43A2"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2</w:t>
            </w:r>
          </w:p>
        </w:tc>
        <w:tc>
          <w:tcPr>
            <w:tcW w:w="3400" w:type="dxa"/>
          </w:tcPr>
          <w:p w14:paraId="2B758545" w14:textId="1C83860F" w:rsidR="008779F3" w:rsidRPr="00275F4F" w:rsidRDefault="008779F3" w:rsidP="008779F3">
            <w:pPr>
              <w:rPr>
                <w:rFonts w:ascii="Calibri" w:eastAsiaTheme="minorEastAsia" w:hAnsi="Calibri" w:cs="Calibri"/>
                <w:i/>
                <w:sz w:val="22"/>
              </w:rPr>
            </w:pPr>
            <w:r w:rsidRPr="00275F4F">
              <w:rPr>
                <w:rFonts w:ascii="Calibri" w:hAnsi="Calibri" w:cs="Calibri"/>
                <w:i/>
              </w:rPr>
              <w:t>1</w:t>
            </w:r>
          </w:p>
        </w:tc>
      </w:tr>
      <w:tr w:rsidR="00275F4F" w:rsidRPr="00275F4F" w14:paraId="1BB445F2" w14:textId="77777777" w:rsidTr="00051A18">
        <w:trPr>
          <w:jc w:val="center"/>
        </w:trPr>
        <w:tc>
          <w:tcPr>
            <w:tcW w:w="3399" w:type="dxa"/>
          </w:tcPr>
          <w:p w14:paraId="013DF271" w14:textId="34BE9058"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3</w:t>
            </w:r>
          </w:p>
        </w:tc>
        <w:tc>
          <w:tcPr>
            <w:tcW w:w="3400" w:type="dxa"/>
          </w:tcPr>
          <w:p w14:paraId="408A7B98" w14:textId="7CBAAB30" w:rsidR="008779F3" w:rsidRPr="00275F4F" w:rsidRDefault="008779F3" w:rsidP="008779F3">
            <w:pPr>
              <w:rPr>
                <w:rFonts w:ascii="Calibri" w:eastAsiaTheme="minorEastAsia" w:hAnsi="Calibri" w:cs="Calibri"/>
                <w:i/>
                <w:sz w:val="22"/>
              </w:rPr>
            </w:pPr>
            <w:r w:rsidRPr="00275F4F">
              <w:rPr>
                <w:rFonts w:ascii="Calibri" w:hAnsi="Calibri" w:cs="Calibri"/>
                <w:i/>
              </w:rPr>
              <w:t>1.25</w:t>
            </w:r>
          </w:p>
        </w:tc>
      </w:tr>
      <w:tr w:rsidR="00275F4F" w:rsidRPr="00275F4F" w14:paraId="1A7281DE" w14:textId="77777777" w:rsidTr="00051A18">
        <w:trPr>
          <w:jc w:val="center"/>
        </w:trPr>
        <w:tc>
          <w:tcPr>
            <w:tcW w:w="3399" w:type="dxa"/>
          </w:tcPr>
          <w:p w14:paraId="6DEC1E0B" w14:textId="0DB4486E"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4</w:t>
            </w:r>
          </w:p>
        </w:tc>
        <w:tc>
          <w:tcPr>
            <w:tcW w:w="3400" w:type="dxa"/>
          </w:tcPr>
          <w:p w14:paraId="164970A1" w14:textId="2046440E" w:rsidR="008779F3" w:rsidRPr="00275F4F" w:rsidRDefault="008779F3" w:rsidP="008779F3">
            <w:pPr>
              <w:rPr>
                <w:rFonts w:ascii="Calibri" w:eastAsiaTheme="minorEastAsia" w:hAnsi="Calibri" w:cs="Calibri"/>
                <w:i/>
                <w:sz w:val="22"/>
              </w:rPr>
            </w:pPr>
            <w:r w:rsidRPr="00275F4F">
              <w:rPr>
                <w:rFonts w:ascii="Calibri" w:hAnsi="Calibri" w:cs="Calibri"/>
                <w:i/>
              </w:rPr>
              <w:t>2</w:t>
            </w:r>
          </w:p>
        </w:tc>
      </w:tr>
      <w:tr w:rsidR="00275F4F" w:rsidRPr="00275F4F" w14:paraId="6FFC334A" w14:textId="77777777" w:rsidTr="00051A18">
        <w:trPr>
          <w:jc w:val="center"/>
        </w:trPr>
        <w:tc>
          <w:tcPr>
            <w:tcW w:w="3399" w:type="dxa"/>
          </w:tcPr>
          <w:p w14:paraId="4DBF01BF" w14:textId="584B49E0"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5</w:t>
            </w:r>
          </w:p>
        </w:tc>
        <w:tc>
          <w:tcPr>
            <w:tcW w:w="3400" w:type="dxa"/>
          </w:tcPr>
          <w:p w14:paraId="33B2DE05" w14:textId="42AD8B0D" w:rsidR="008779F3" w:rsidRPr="00275F4F" w:rsidRDefault="008779F3" w:rsidP="008779F3">
            <w:pPr>
              <w:rPr>
                <w:rFonts w:ascii="Calibri" w:eastAsiaTheme="minorEastAsia" w:hAnsi="Calibri" w:cs="Calibri"/>
                <w:i/>
                <w:sz w:val="22"/>
              </w:rPr>
            </w:pPr>
            <w:r w:rsidRPr="00275F4F">
              <w:rPr>
                <w:rFonts w:ascii="Calibri" w:hAnsi="Calibri" w:cs="Calibri"/>
                <w:i/>
              </w:rPr>
              <w:t>2.5</w:t>
            </w:r>
          </w:p>
        </w:tc>
      </w:tr>
      <w:tr w:rsidR="00275F4F" w:rsidRPr="00275F4F" w14:paraId="4F20E84C" w14:textId="77777777" w:rsidTr="00051A18">
        <w:trPr>
          <w:jc w:val="center"/>
        </w:trPr>
        <w:tc>
          <w:tcPr>
            <w:tcW w:w="3399" w:type="dxa"/>
          </w:tcPr>
          <w:p w14:paraId="3948970B" w14:textId="5B5DECC4"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6</w:t>
            </w:r>
          </w:p>
        </w:tc>
        <w:tc>
          <w:tcPr>
            <w:tcW w:w="3400" w:type="dxa"/>
          </w:tcPr>
          <w:p w14:paraId="30D74FE6" w14:textId="16BC53E2" w:rsidR="008779F3" w:rsidRPr="00275F4F" w:rsidRDefault="008779F3" w:rsidP="008779F3">
            <w:pPr>
              <w:rPr>
                <w:rFonts w:ascii="Calibri" w:eastAsiaTheme="minorEastAsia" w:hAnsi="Calibri" w:cs="Calibri"/>
                <w:i/>
                <w:sz w:val="22"/>
              </w:rPr>
            </w:pPr>
            <w:r w:rsidRPr="00275F4F">
              <w:rPr>
                <w:rFonts w:ascii="Calibri" w:hAnsi="Calibri" w:cs="Calibri"/>
                <w:i/>
              </w:rPr>
              <w:t>4</w:t>
            </w:r>
          </w:p>
        </w:tc>
      </w:tr>
      <w:tr w:rsidR="00275F4F" w:rsidRPr="00275F4F" w14:paraId="33B6BD89" w14:textId="77777777" w:rsidTr="00051A18">
        <w:trPr>
          <w:jc w:val="center"/>
        </w:trPr>
        <w:tc>
          <w:tcPr>
            <w:tcW w:w="3399" w:type="dxa"/>
          </w:tcPr>
          <w:p w14:paraId="3C7C78DC" w14:textId="3D51059A"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7</w:t>
            </w:r>
          </w:p>
        </w:tc>
        <w:tc>
          <w:tcPr>
            <w:tcW w:w="3400" w:type="dxa"/>
          </w:tcPr>
          <w:p w14:paraId="0E35742E" w14:textId="51EAB6A1" w:rsidR="008779F3" w:rsidRPr="00275F4F" w:rsidRDefault="008779F3" w:rsidP="008779F3">
            <w:pPr>
              <w:rPr>
                <w:rFonts w:ascii="Calibri" w:eastAsiaTheme="minorEastAsia" w:hAnsi="Calibri" w:cs="Calibri"/>
                <w:i/>
                <w:sz w:val="22"/>
              </w:rPr>
            </w:pPr>
            <w:r w:rsidRPr="00275F4F">
              <w:rPr>
                <w:rFonts w:ascii="Calibri" w:hAnsi="Calibri" w:cs="Calibri"/>
                <w:i/>
              </w:rPr>
              <w:t>5</w:t>
            </w:r>
          </w:p>
        </w:tc>
      </w:tr>
      <w:tr w:rsidR="002C2CF5" w:rsidRPr="00275F4F" w14:paraId="66FBBC5D" w14:textId="77777777" w:rsidTr="00051A18">
        <w:trPr>
          <w:jc w:val="center"/>
        </w:trPr>
        <w:tc>
          <w:tcPr>
            <w:tcW w:w="3399" w:type="dxa"/>
          </w:tcPr>
          <w:p w14:paraId="04D301A8" w14:textId="08CA8531" w:rsidR="002C2CF5" w:rsidRPr="00275F4F" w:rsidRDefault="003A04EA" w:rsidP="008779F3">
            <w:pPr>
              <w:rPr>
                <w:rFonts w:ascii="Calibri" w:eastAsiaTheme="minorEastAsia" w:hAnsi="Calibri" w:cs="Calibri"/>
                <w:i/>
                <w:sz w:val="22"/>
              </w:rPr>
            </w:pPr>
            <w:r>
              <w:rPr>
                <w:rFonts w:ascii="Calibri" w:eastAsiaTheme="minorEastAsia" w:hAnsi="Calibri" w:cs="Calibri"/>
                <w:i/>
                <w:sz w:val="22"/>
              </w:rPr>
              <w:t>8</w:t>
            </w:r>
          </w:p>
        </w:tc>
        <w:tc>
          <w:tcPr>
            <w:tcW w:w="3400" w:type="dxa"/>
          </w:tcPr>
          <w:p w14:paraId="2DF339C3" w14:textId="69395500" w:rsidR="002C2CF5" w:rsidRPr="00275F4F" w:rsidRDefault="002C2CF5" w:rsidP="008779F3">
            <w:pPr>
              <w:rPr>
                <w:rFonts w:ascii="Calibri" w:hAnsi="Calibri" w:cs="Calibri"/>
                <w:i/>
              </w:rPr>
            </w:pPr>
            <w:r w:rsidRPr="00275F4F">
              <w:rPr>
                <w:rFonts w:ascii="Calibri" w:hAnsi="Calibri" w:cs="Calibri" w:hint="eastAsia"/>
                <w:i/>
              </w:rPr>
              <w:t>10</w:t>
            </w:r>
          </w:p>
        </w:tc>
      </w:tr>
    </w:tbl>
    <w:p w14:paraId="5732AF6E" w14:textId="0085451A" w:rsidR="008779F3" w:rsidRPr="00275F4F" w:rsidRDefault="00275F4F" w:rsidP="008779F3">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Y value for</w:t>
      </w:r>
      <w:r w:rsidR="008779F3" w:rsidRPr="00275F4F">
        <w:rPr>
          <w:rFonts w:ascii="Calibri" w:eastAsiaTheme="minorEastAsia" w:hAnsi="Calibri" w:cs="Calibri" w:hint="eastAsia"/>
          <w:i/>
          <w:sz w:val="22"/>
        </w:rPr>
        <w:t xml:space="preserve"> X</w:t>
      </w:r>
      <w:r w:rsidR="008779F3" w:rsidRPr="00275F4F">
        <w:rPr>
          <w:rFonts w:ascii="Calibri" w:eastAsiaTheme="minorEastAsia" w:hAnsi="Calibri" w:cs="Calibri"/>
          <w:i/>
          <w:sz w:val="22"/>
        </w:rPr>
        <w:t>=1 (two patterns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2268"/>
        <w:gridCol w:w="2268"/>
        <w:gridCol w:w="2268"/>
      </w:tblGrid>
      <w:tr w:rsidR="00275F4F" w:rsidRPr="00275F4F" w14:paraId="3CCDD9D3" w14:textId="319BAFB6" w:rsidTr="00051A18">
        <w:trPr>
          <w:jc w:val="center"/>
        </w:trPr>
        <w:tc>
          <w:tcPr>
            <w:tcW w:w="2268" w:type="dxa"/>
          </w:tcPr>
          <w:p w14:paraId="4E80FB4F" w14:textId="7777777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2268" w:type="dxa"/>
          </w:tcPr>
          <w:p w14:paraId="4535D233" w14:textId="73B4BCE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i/>
                <w:sz w:val="22"/>
              </w:rPr>
              <w:t>Periodicity of pattern 1</w:t>
            </w:r>
          </w:p>
        </w:tc>
        <w:tc>
          <w:tcPr>
            <w:tcW w:w="2268" w:type="dxa"/>
          </w:tcPr>
          <w:p w14:paraId="3CB0AF36" w14:textId="2A5849C0"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i/>
                <w:sz w:val="22"/>
              </w:rPr>
              <w:t>Periodicity of pattern 2</w:t>
            </w:r>
          </w:p>
        </w:tc>
      </w:tr>
      <w:tr w:rsidR="00275F4F" w:rsidRPr="00275F4F" w14:paraId="58AA94AE" w14:textId="613E7924" w:rsidTr="00051A18">
        <w:trPr>
          <w:jc w:val="center"/>
        </w:trPr>
        <w:tc>
          <w:tcPr>
            <w:tcW w:w="2268" w:type="dxa"/>
          </w:tcPr>
          <w:p w14:paraId="402A51B0"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0</w:t>
            </w:r>
          </w:p>
        </w:tc>
        <w:tc>
          <w:tcPr>
            <w:tcW w:w="2268" w:type="dxa"/>
            <w:vAlign w:val="center"/>
          </w:tcPr>
          <w:p w14:paraId="328CA534" w14:textId="549A27EA" w:rsidR="002C2CF5" w:rsidRPr="00275F4F" w:rsidRDefault="002C2CF5" w:rsidP="002C2CF5">
            <w:pPr>
              <w:rPr>
                <w:rFonts w:ascii="Calibri" w:eastAsiaTheme="minorEastAsia" w:hAnsi="Calibri" w:cs="Calibri"/>
                <w:i/>
                <w:sz w:val="22"/>
              </w:rPr>
            </w:pPr>
            <w:r w:rsidRPr="00275F4F">
              <w:rPr>
                <w:rFonts w:ascii="Calibri" w:hAnsi="Calibri" w:cs="Calibri"/>
                <w:i/>
              </w:rPr>
              <w:t>0.5</w:t>
            </w:r>
          </w:p>
        </w:tc>
        <w:tc>
          <w:tcPr>
            <w:tcW w:w="2268" w:type="dxa"/>
            <w:vAlign w:val="center"/>
          </w:tcPr>
          <w:p w14:paraId="34BA41B4" w14:textId="6CC61BC5" w:rsidR="002C2CF5" w:rsidRPr="00275F4F" w:rsidRDefault="002C2CF5" w:rsidP="002C2CF5">
            <w:pPr>
              <w:rPr>
                <w:rFonts w:ascii="Calibri" w:hAnsi="Calibri" w:cs="Calibri"/>
                <w:i/>
              </w:rPr>
            </w:pPr>
            <w:r w:rsidRPr="00275F4F">
              <w:rPr>
                <w:rFonts w:ascii="Calibri" w:hAnsi="Calibri" w:cs="Calibri"/>
                <w:i/>
              </w:rPr>
              <w:t>0.5</w:t>
            </w:r>
          </w:p>
        </w:tc>
      </w:tr>
      <w:tr w:rsidR="00275F4F" w:rsidRPr="00275F4F" w14:paraId="5570DD6A" w14:textId="6877783F" w:rsidTr="00051A18">
        <w:trPr>
          <w:jc w:val="center"/>
        </w:trPr>
        <w:tc>
          <w:tcPr>
            <w:tcW w:w="2268" w:type="dxa"/>
          </w:tcPr>
          <w:p w14:paraId="2316BA6B"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w:t>
            </w:r>
          </w:p>
        </w:tc>
        <w:tc>
          <w:tcPr>
            <w:tcW w:w="2268" w:type="dxa"/>
            <w:vAlign w:val="center"/>
          </w:tcPr>
          <w:p w14:paraId="39FA613B" w14:textId="1525DA26" w:rsidR="002C2CF5" w:rsidRPr="00275F4F" w:rsidRDefault="002C2CF5" w:rsidP="002C2CF5">
            <w:pPr>
              <w:rPr>
                <w:rFonts w:ascii="Calibri" w:eastAsiaTheme="minorEastAsia" w:hAnsi="Calibri" w:cs="Calibri"/>
                <w:i/>
                <w:sz w:val="22"/>
              </w:rPr>
            </w:pPr>
            <w:r w:rsidRPr="00275F4F">
              <w:rPr>
                <w:rFonts w:ascii="Calibri" w:hAnsi="Calibri" w:cs="Calibri"/>
                <w:i/>
              </w:rPr>
              <w:t>0.625</w:t>
            </w:r>
          </w:p>
        </w:tc>
        <w:tc>
          <w:tcPr>
            <w:tcW w:w="2268" w:type="dxa"/>
            <w:vAlign w:val="center"/>
          </w:tcPr>
          <w:p w14:paraId="4A4CEB44" w14:textId="623CEAFC" w:rsidR="002C2CF5" w:rsidRPr="00275F4F" w:rsidRDefault="002C2CF5" w:rsidP="002C2CF5">
            <w:pPr>
              <w:rPr>
                <w:rFonts w:ascii="Calibri" w:hAnsi="Calibri" w:cs="Calibri"/>
                <w:i/>
              </w:rPr>
            </w:pPr>
            <w:r w:rsidRPr="00275F4F">
              <w:rPr>
                <w:rFonts w:ascii="Calibri" w:hAnsi="Calibri" w:cs="Calibri"/>
                <w:i/>
              </w:rPr>
              <w:t>0.625</w:t>
            </w:r>
          </w:p>
        </w:tc>
      </w:tr>
      <w:tr w:rsidR="00275F4F" w:rsidRPr="00275F4F" w14:paraId="01281559" w14:textId="03EA7C81" w:rsidTr="00051A18">
        <w:trPr>
          <w:jc w:val="center"/>
        </w:trPr>
        <w:tc>
          <w:tcPr>
            <w:tcW w:w="2268" w:type="dxa"/>
          </w:tcPr>
          <w:p w14:paraId="65EB0233"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2</w:t>
            </w:r>
          </w:p>
        </w:tc>
        <w:tc>
          <w:tcPr>
            <w:tcW w:w="2268" w:type="dxa"/>
            <w:vAlign w:val="center"/>
          </w:tcPr>
          <w:p w14:paraId="03C03E71" w14:textId="33ACA4BF" w:rsidR="002C2CF5" w:rsidRPr="00275F4F" w:rsidRDefault="002C2CF5" w:rsidP="002C2CF5">
            <w:pPr>
              <w:rPr>
                <w:rFonts w:ascii="Calibri" w:eastAsiaTheme="minorEastAsia" w:hAnsi="Calibri" w:cs="Calibri"/>
                <w:i/>
                <w:sz w:val="22"/>
              </w:rPr>
            </w:pPr>
            <w:r w:rsidRPr="00275F4F">
              <w:rPr>
                <w:rFonts w:ascii="Calibri" w:hAnsi="Calibri" w:cs="Calibri"/>
                <w:i/>
              </w:rPr>
              <w:t>1</w:t>
            </w:r>
          </w:p>
        </w:tc>
        <w:tc>
          <w:tcPr>
            <w:tcW w:w="2268" w:type="dxa"/>
            <w:vAlign w:val="center"/>
          </w:tcPr>
          <w:p w14:paraId="55B70A73" w14:textId="01F17BF3"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2A9455F2" w14:textId="6A18B059" w:rsidTr="00051A18">
        <w:trPr>
          <w:jc w:val="center"/>
        </w:trPr>
        <w:tc>
          <w:tcPr>
            <w:tcW w:w="2268" w:type="dxa"/>
          </w:tcPr>
          <w:p w14:paraId="79C7B5D2"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3</w:t>
            </w:r>
          </w:p>
        </w:tc>
        <w:tc>
          <w:tcPr>
            <w:tcW w:w="2268" w:type="dxa"/>
            <w:vAlign w:val="center"/>
          </w:tcPr>
          <w:p w14:paraId="7D9725DC" w14:textId="5833D6BE" w:rsidR="002C2CF5" w:rsidRPr="00275F4F" w:rsidRDefault="002C2CF5" w:rsidP="002C2CF5">
            <w:pPr>
              <w:rPr>
                <w:rFonts w:ascii="Calibri" w:eastAsiaTheme="minorEastAsia" w:hAnsi="Calibri" w:cs="Calibri"/>
                <w:i/>
                <w:sz w:val="22"/>
              </w:rPr>
            </w:pPr>
            <w:r w:rsidRPr="00275F4F">
              <w:rPr>
                <w:rFonts w:ascii="Calibri" w:hAnsi="Calibri" w:cs="Calibri"/>
                <w:i/>
              </w:rPr>
              <w:t>0.5</w:t>
            </w:r>
          </w:p>
        </w:tc>
        <w:tc>
          <w:tcPr>
            <w:tcW w:w="2268" w:type="dxa"/>
            <w:vAlign w:val="center"/>
          </w:tcPr>
          <w:p w14:paraId="5032269D" w14:textId="4C9EBDF4"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648A7F35" w14:textId="2F003E89" w:rsidTr="00051A18">
        <w:trPr>
          <w:jc w:val="center"/>
        </w:trPr>
        <w:tc>
          <w:tcPr>
            <w:tcW w:w="2268" w:type="dxa"/>
          </w:tcPr>
          <w:p w14:paraId="17B1E37B"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4</w:t>
            </w:r>
          </w:p>
        </w:tc>
        <w:tc>
          <w:tcPr>
            <w:tcW w:w="2268" w:type="dxa"/>
            <w:vAlign w:val="center"/>
          </w:tcPr>
          <w:p w14:paraId="1E70B2DD" w14:textId="2F842126" w:rsidR="002C2CF5" w:rsidRPr="00275F4F" w:rsidRDefault="002C2CF5" w:rsidP="002C2CF5">
            <w:pPr>
              <w:rPr>
                <w:rFonts w:ascii="Calibri" w:eastAsiaTheme="minorEastAsia" w:hAnsi="Calibri" w:cs="Calibri"/>
                <w:i/>
                <w:sz w:val="22"/>
              </w:rPr>
            </w:pPr>
            <w:r w:rsidRPr="00275F4F">
              <w:rPr>
                <w:rFonts w:ascii="Calibri" w:hAnsi="Calibri" w:cs="Calibri"/>
                <w:i/>
              </w:rPr>
              <w:t>2</w:t>
            </w:r>
          </w:p>
        </w:tc>
        <w:tc>
          <w:tcPr>
            <w:tcW w:w="2268" w:type="dxa"/>
            <w:vAlign w:val="center"/>
          </w:tcPr>
          <w:p w14:paraId="376BDE05" w14:textId="2AA7CA3D" w:rsidR="002C2CF5" w:rsidRPr="00275F4F" w:rsidRDefault="002C2CF5" w:rsidP="002C2CF5">
            <w:pPr>
              <w:rPr>
                <w:rFonts w:ascii="Calibri" w:hAnsi="Calibri" w:cs="Calibri"/>
                <w:i/>
              </w:rPr>
            </w:pPr>
            <w:r w:rsidRPr="00275F4F">
              <w:rPr>
                <w:rFonts w:ascii="Calibri" w:hAnsi="Calibri" w:cs="Calibri"/>
                <w:i/>
              </w:rPr>
              <w:t>0.5</w:t>
            </w:r>
          </w:p>
        </w:tc>
      </w:tr>
      <w:tr w:rsidR="00275F4F" w:rsidRPr="00275F4F" w14:paraId="3B0167BD" w14:textId="40312DE6" w:rsidTr="00051A18">
        <w:trPr>
          <w:jc w:val="center"/>
        </w:trPr>
        <w:tc>
          <w:tcPr>
            <w:tcW w:w="2268" w:type="dxa"/>
          </w:tcPr>
          <w:p w14:paraId="303EF390"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5</w:t>
            </w:r>
          </w:p>
        </w:tc>
        <w:tc>
          <w:tcPr>
            <w:tcW w:w="2268" w:type="dxa"/>
            <w:vAlign w:val="center"/>
          </w:tcPr>
          <w:p w14:paraId="7A12B6F2" w14:textId="475ECB89" w:rsidR="002C2CF5" w:rsidRPr="00275F4F" w:rsidRDefault="002C2CF5" w:rsidP="002C2CF5">
            <w:pPr>
              <w:rPr>
                <w:rFonts w:ascii="Calibri" w:eastAsiaTheme="minorEastAsia" w:hAnsi="Calibri" w:cs="Calibri"/>
                <w:i/>
                <w:sz w:val="22"/>
              </w:rPr>
            </w:pPr>
            <w:r w:rsidRPr="00275F4F">
              <w:rPr>
                <w:rFonts w:ascii="Calibri" w:hAnsi="Calibri" w:cs="Calibri"/>
                <w:i/>
              </w:rPr>
              <w:t>1.25</w:t>
            </w:r>
          </w:p>
        </w:tc>
        <w:tc>
          <w:tcPr>
            <w:tcW w:w="2268" w:type="dxa"/>
            <w:vAlign w:val="center"/>
          </w:tcPr>
          <w:p w14:paraId="39BAA05B" w14:textId="67AE8A0C" w:rsidR="002C2CF5" w:rsidRPr="00275F4F" w:rsidRDefault="002C2CF5" w:rsidP="002C2CF5">
            <w:pPr>
              <w:rPr>
                <w:rFonts w:ascii="Calibri" w:hAnsi="Calibri" w:cs="Calibri"/>
                <w:i/>
              </w:rPr>
            </w:pPr>
            <w:r w:rsidRPr="00275F4F">
              <w:rPr>
                <w:rFonts w:ascii="Calibri" w:hAnsi="Calibri" w:cs="Calibri"/>
                <w:i/>
              </w:rPr>
              <w:t>1.25</w:t>
            </w:r>
          </w:p>
        </w:tc>
      </w:tr>
      <w:tr w:rsidR="00275F4F" w:rsidRPr="00275F4F" w14:paraId="2C7DE92D" w14:textId="47A687B1" w:rsidTr="00051A18">
        <w:trPr>
          <w:jc w:val="center"/>
        </w:trPr>
        <w:tc>
          <w:tcPr>
            <w:tcW w:w="2268" w:type="dxa"/>
          </w:tcPr>
          <w:p w14:paraId="3FF58105"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6</w:t>
            </w:r>
          </w:p>
        </w:tc>
        <w:tc>
          <w:tcPr>
            <w:tcW w:w="2268" w:type="dxa"/>
            <w:vAlign w:val="center"/>
          </w:tcPr>
          <w:p w14:paraId="486381F8" w14:textId="5A4F8C26" w:rsidR="002C2CF5" w:rsidRPr="00275F4F" w:rsidRDefault="002C2CF5" w:rsidP="002C2CF5">
            <w:pPr>
              <w:rPr>
                <w:rFonts w:ascii="Calibri" w:eastAsiaTheme="minorEastAsia" w:hAnsi="Calibri" w:cs="Calibri"/>
                <w:i/>
                <w:sz w:val="22"/>
              </w:rPr>
            </w:pPr>
            <w:r w:rsidRPr="00275F4F">
              <w:rPr>
                <w:rFonts w:ascii="Calibri" w:hAnsi="Calibri" w:cs="Calibri"/>
                <w:i/>
              </w:rPr>
              <w:t>1</w:t>
            </w:r>
          </w:p>
        </w:tc>
        <w:tc>
          <w:tcPr>
            <w:tcW w:w="2268" w:type="dxa"/>
            <w:vAlign w:val="center"/>
          </w:tcPr>
          <w:p w14:paraId="5AB079D3" w14:textId="4AB93B11" w:rsidR="002C2CF5" w:rsidRPr="00275F4F" w:rsidRDefault="002C2CF5" w:rsidP="002C2CF5">
            <w:pPr>
              <w:rPr>
                <w:rFonts w:ascii="Calibri" w:hAnsi="Calibri" w:cs="Calibri"/>
                <w:i/>
              </w:rPr>
            </w:pPr>
            <w:r w:rsidRPr="00275F4F">
              <w:rPr>
                <w:rFonts w:ascii="Calibri" w:hAnsi="Calibri" w:cs="Calibri"/>
                <w:i/>
              </w:rPr>
              <w:t>3</w:t>
            </w:r>
          </w:p>
        </w:tc>
      </w:tr>
      <w:tr w:rsidR="00275F4F" w:rsidRPr="00275F4F" w14:paraId="1024CEA7" w14:textId="3F3E7C67" w:rsidTr="00051A18">
        <w:trPr>
          <w:jc w:val="center"/>
        </w:trPr>
        <w:tc>
          <w:tcPr>
            <w:tcW w:w="2268" w:type="dxa"/>
          </w:tcPr>
          <w:p w14:paraId="75673444"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7</w:t>
            </w:r>
          </w:p>
        </w:tc>
        <w:tc>
          <w:tcPr>
            <w:tcW w:w="2268" w:type="dxa"/>
            <w:vAlign w:val="center"/>
          </w:tcPr>
          <w:p w14:paraId="134D1B81" w14:textId="2A65E504" w:rsidR="002C2CF5" w:rsidRPr="00275F4F" w:rsidRDefault="002C2CF5" w:rsidP="002C2CF5">
            <w:pPr>
              <w:rPr>
                <w:rFonts w:ascii="Calibri" w:eastAsiaTheme="minorEastAsia" w:hAnsi="Calibri" w:cs="Calibri"/>
                <w:i/>
                <w:sz w:val="22"/>
              </w:rPr>
            </w:pPr>
            <w:r w:rsidRPr="00275F4F">
              <w:rPr>
                <w:rFonts w:ascii="Calibri" w:hAnsi="Calibri" w:cs="Calibri"/>
                <w:i/>
              </w:rPr>
              <w:t>3</w:t>
            </w:r>
          </w:p>
        </w:tc>
        <w:tc>
          <w:tcPr>
            <w:tcW w:w="2268" w:type="dxa"/>
            <w:vAlign w:val="center"/>
          </w:tcPr>
          <w:p w14:paraId="5B3752B5" w14:textId="47D4BFD5"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51F3962D" w14:textId="77777777" w:rsidTr="00051A18">
        <w:trPr>
          <w:jc w:val="center"/>
        </w:trPr>
        <w:tc>
          <w:tcPr>
            <w:tcW w:w="2268" w:type="dxa"/>
          </w:tcPr>
          <w:p w14:paraId="1B6B5C2A" w14:textId="16FAEB9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lastRenderedPageBreak/>
              <w:t>8</w:t>
            </w:r>
          </w:p>
        </w:tc>
        <w:tc>
          <w:tcPr>
            <w:tcW w:w="2268" w:type="dxa"/>
            <w:vAlign w:val="center"/>
          </w:tcPr>
          <w:p w14:paraId="00BB706F" w14:textId="153F7991" w:rsidR="002C2CF5" w:rsidRPr="00275F4F" w:rsidRDefault="002C2CF5" w:rsidP="002C2CF5">
            <w:pPr>
              <w:rPr>
                <w:rFonts w:ascii="Calibri" w:hAnsi="Calibri" w:cs="Calibri"/>
                <w:i/>
              </w:rPr>
            </w:pPr>
            <w:r w:rsidRPr="00275F4F">
              <w:rPr>
                <w:rFonts w:ascii="Calibri" w:hAnsi="Calibri" w:cs="Calibri"/>
                <w:i/>
              </w:rPr>
              <w:t>2</w:t>
            </w:r>
          </w:p>
        </w:tc>
        <w:tc>
          <w:tcPr>
            <w:tcW w:w="2268" w:type="dxa"/>
            <w:vAlign w:val="center"/>
          </w:tcPr>
          <w:p w14:paraId="31D4F624" w14:textId="64530981"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55CD2299" w14:textId="77777777" w:rsidTr="00051A18">
        <w:trPr>
          <w:jc w:val="center"/>
        </w:trPr>
        <w:tc>
          <w:tcPr>
            <w:tcW w:w="2268" w:type="dxa"/>
          </w:tcPr>
          <w:p w14:paraId="08D50C30" w14:textId="332D25E6"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9</w:t>
            </w:r>
          </w:p>
        </w:tc>
        <w:tc>
          <w:tcPr>
            <w:tcW w:w="2268" w:type="dxa"/>
            <w:vAlign w:val="center"/>
          </w:tcPr>
          <w:p w14:paraId="70414256" w14:textId="0794A5C8" w:rsidR="002C2CF5" w:rsidRPr="00275F4F" w:rsidRDefault="002C2CF5" w:rsidP="002C2CF5">
            <w:pPr>
              <w:rPr>
                <w:rFonts w:ascii="Calibri" w:hAnsi="Calibri" w:cs="Calibri"/>
                <w:i/>
              </w:rPr>
            </w:pPr>
            <w:r w:rsidRPr="00275F4F">
              <w:rPr>
                <w:rFonts w:ascii="Calibri" w:hAnsi="Calibri" w:cs="Calibri"/>
                <w:i/>
              </w:rPr>
              <w:t>1</w:t>
            </w:r>
          </w:p>
        </w:tc>
        <w:tc>
          <w:tcPr>
            <w:tcW w:w="2268" w:type="dxa"/>
            <w:vAlign w:val="center"/>
          </w:tcPr>
          <w:p w14:paraId="129AC03A" w14:textId="1A61E162" w:rsidR="002C2CF5" w:rsidRPr="00275F4F" w:rsidRDefault="002C2CF5" w:rsidP="002C2CF5">
            <w:pPr>
              <w:rPr>
                <w:rFonts w:ascii="Calibri" w:hAnsi="Calibri" w:cs="Calibri"/>
                <w:i/>
              </w:rPr>
            </w:pPr>
            <w:r w:rsidRPr="00275F4F">
              <w:rPr>
                <w:rFonts w:ascii="Calibri" w:hAnsi="Calibri" w:cs="Calibri"/>
                <w:i/>
              </w:rPr>
              <w:t>4</w:t>
            </w:r>
          </w:p>
        </w:tc>
      </w:tr>
      <w:tr w:rsidR="00275F4F" w:rsidRPr="00275F4F" w14:paraId="01AD998E" w14:textId="77777777" w:rsidTr="00051A18">
        <w:trPr>
          <w:jc w:val="center"/>
        </w:trPr>
        <w:tc>
          <w:tcPr>
            <w:tcW w:w="2268" w:type="dxa"/>
          </w:tcPr>
          <w:p w14:paraId="39B523E5" w14:textId="6613AFCF"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10</w:t>
            </w:r>
          </w:p>
        </w:tc>
        <w:tc>
          <w:tcPr>
            <w:tcW w:w="2268" w:type="dxa"/>
            <w:vAlign w:val="center"/>
          </w:tcPr>
          <w:p w14:paraId="752ED9A3" w14:textId="5D2CF6A0" w:rsidR="002C2CF5" w:rsidRPr="00275F4F" w:rsidRDefault="002C2CF5" w:rsidP="002C2CF5">
            <w:pPr>
              <w:rPr>
                <w:rFonts w:ascii="Calibri" w:hAnsi="Calibri" w:cs="Calibri"/>
                <w:i/>
              </w:rPr>
            </w:pPr>
            <w:r w:rsidRPr="00275F4F">
              <w:rPr>
                <w:rFonts w:ascii="Calibri" w:hAnsi="Calibri" w:cs="Calibri"/>
                <w:i/>
              </w:rPr>
              <w:t>4</w:t>
            </w:r>
          </w:p>
        </w:tc>
        <w:tc>
          <w:tcPr>
            <w:tcW w:w="2268" w:type="dxa"/>
            <w:vAlign w:val="center"/>
          </w:tcPr>
          <w:p w14:paraId="21602D11" w14:textId="56EBB311"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3AD5B0C3" w14:textId="77777777" w:rsidTr="00051A18">
        <w:trPr>
          <w:jc w:val="center"/>
        </w:trPr>
        <w:tc>
          <w:tcPr>
            <w:tcW w:w="2268" w:type="dxa"/>
          </w:tcPr>
          <w:p w14:paraId="7BE88EC9" w14:textId="1C4C8E70"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11</w:t>
            </w:r>
          </w:p>
        </w:tc>
        <w:tc>
          <w:tcPr>
            <w:tcW w:w="2268" w:type="dxa"/>
            <w:vAlign w:val="center"/>
          </w:tcPr>
          <w:p w14:paraId="23BAA9B0" w14:textId="0BDCD7A4" w:rsidR="002C2CF5" w:rsidRPr="00275F4F" w:rsidRDefault="002C2CF5" w:rsidP="002C2CF5">
            <w:pPr>
              <w:rPr>
                <w:rFonts w:ascii="Calibri" w:hAnsi="Calibri" w:cs="Calibri"/>
                <w:i/>
              </w:rPr>
            </w:pPr>
            <w:r w:rsidRPr="00275F4F">
              <w:rPr>
                <w:rFonts w:ascii="Calibri" w:hAnsi="Calibri" w:cs="Calibri"/>
                <w:i/>
              </w:rPr>
              <w:t>2</w:t>
            </w:r>
          </w:p>
        </w:tc>
        <w:tc>
          <w:tcPr>
            <w:tcW w:w="2268" w:type="dxa"/>
            <w:vAlign w:val="center"/>
          </w:tcPr>
          <w:p w14:paraId="4B0C884C" w14:textId="4477426E" w:rsidR="002C2CF5" w:rsidRPr="00275F4F" w:rsidRDefault="002C2CF5" w:rsidP="002C2CF5">
            <w:pPr>
              <w:rPr>
                <w:rFonts w:ascii="Calibri" w:hAnsi="Calibri" w:cs="Calibri"/>
                <w:i/>
              </w:rPr>
            </w:pPr>
            <w:r w:rsidRPr="00275F4F">
              <w:rPr>
                <w:rFonts w:ascii="Calibri" w:hAnsi="Calibri" w:cs="Calibri"/>
                <w:i/>
              </w:rPr>
              <w:t>3</w:t>
            </w:r>
          </w:p>
        </w:tc>
      </w:tr>
      <w:tr w:rsidR="00275F4F" w:rsidRPr="00275F4F" w14:paraId="3710AF61" w14:textId="77777777" w:rsidTr="00051A18">
        <w:trPr>
          <w:jc w:val="center"/>
        </w:trPr>
        <w:tc>
          <w:tcPr>
            <w:tcW w:w="2268" w:type="dxa"/>
          </w:tcPr>
          <w:p w14:paraId="32EB0AEC" w14:textId="40012A4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12</w:t>
            </w:r>
          </w:p>
        </w:tc>
        <w:tc>
          <w:tcPr>
            <w:tcW w:w="2268" w:type="dxa"/>
            <w:vAlign w:val="center"/>
          </w:tcPr>
          <w:p w14:paraId="7E0ED0A7" w14:textId="5B1EB986" w:rsidR="002C2CF5" w:rsidRPr="00275F4F" w:rsidRDefault="002C2CF5" w:rsidP="002C2CF5">
            <w:pPr>
              <w:rPr>
                <w:rFonts w:ascii="Calibri" w:hAnsi="Calibri" w:cs="Calibri"/>
                <w:i/>
              </w:rPr>
            </w:pPr>
            <w:r w:rsidRPr="00275F4F">
              <w:rPr>
                <w:rFonts w:ascii="Calibri" w:hAnsi="Calibri" w:cs="Calibri"/>
                <w:i/>
              </w:rPr>
              <w:t>3</w:t>
            </w:r>
          </w:p>
        </w:tc>
        <w:tc>
          <w:tcPr>
            <w:tcW w:w="2268" w:type="dxa"/>
            <w:vAlign w:val="center"/>
          </w:tcPr>
          <w:p w14:paraId="19679D77" w14:textId="1A02B849"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09683C98" w14:textId="77777777" w:rsidTr="00051A18">
        <w:trPr>
          <w:jc w:val="center"/>
        </w:trPr>
        <w:tc>
          <w:tcPr>
            <w:tcW w:w="2268" w:type="dxa"/>
          </w:tcPr>
          <w:p w14:paraId="1624EB37" w14:textId="07C03D4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13</w:t>
            </w:r>
          </w:p>
        </w:tc>
        <w:tc>
          <w:tcPr>
            <w:tcW w:w="2268" w:type="dxa"/>
            <w:vAlign w:val="center"/>
          </w:tcPr>
          <w:p w14:paraId="216061B1" w14:textId="2B51B32C" w:rsidR="002C2CF5" w:rsidRPr="00275F4F" w:rsidRDefault="002C2CF5" w:rsidP="002C2CF5">
            <w:pPr>
              <w:rPr>
                <w:rFonts w:ascii="Calibri" w:hAnsi="Calibri" w:cs="Calibri"/>
                <w:i/>
              </w:rPr>
            </w:pPr>
            <w:r w:rsidRPr="00275F4F">
              <w:rPr>
                <w:rFonts w:ascii="Calibri" w:hAnsi="Calibri" w:cs="Calibri"/>
                <w:i/>
              </w:rPr>
              <w:t>2.5</w:t>
            </w:r>
          </w:p>
        </w:tc>
        <w:tc>
          <w:tcPr>
            <w:tcW w:w="2268" w:type="dxa"/>
            <w:vAlign w:val="center"/>
          </w:tcPr>
          <w:p w14:paraId="09908C6F" w14:textId="32BFA5D0" w:rsidR="002C2CF5" w:rsidRPr="00275F4F" w:rsidRDefault="002C2CF5" w:rsidP="002C2CF5">
            <w:pPr>
              <w:rPr>
                <w:rFonts w:ascii="Calibri" w:hAnsi="Calibri" w:cs="Calibri"/>
                <w:i/>
              </w:rPr>
            </w:pPr>
            <w:r w:rsidRPr="00275F4F">
              <w:rPr>
                <w:rFonts w:ascii="Calibri" w:hAnsi="Calibri" w:cs="Calibri"/>
                <w:i/>
              </w:rPr>
              <w:t>2.5</w:t>
            </w:r>
          </w:p>
        </w:tc>
      </w:tr>
      <w:tr w:rsidR="00275F4F" w:rsidRPr="00275F4F" w14:paraId="4D0A7711" w14:textId="77777777" w:rsidTr="00051A18">
        <w:trPr>
          <w:jc w:val="center"/>
        </w:trPr>
        <w:tc>
          <w:tcPr>
            <w:tcW w:w="2268" w:type="dxa"/>
          </w:tcPr>
          <w:p w14:paraId="7EE94485" w14:textId="7AE28580"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14</w:t>
            </w:r>
          </w:p>
        </w:tc>
        <w:tc>
          <w:tcPr>
            <w:tcW w:w="2268" w:type="dxa"/>
            <w:vAlign w:val="center"/>
          </w:tcPr>
          <w:p w14:paraId="55F69016" w14:textId="702AC13B" w:rsidR="002C2CF5" w:rsidRPr="00275F4F" w:rsidRDefault="002C2CF5" w:rsidP="002C2CF5">
            <w:pPr>
              <w:rPr>
                <w:rFonts w:ascii="Calibri" w:hAnsi="Calibri" w:cs="Calibri"/>
                <w:i/>
              </w:rPr>
            </w:pPr>
            <w:r w:rsidRPr="00275F4F">
              <w:rPr>
                <w:rFonts w:ascii="Calibri" w:hAnsi="Calibri" w:cs="Calibri"/>
                <w:i/>
              </w:rPr>
              <w:t>5</w:t>
            </w:r>
          </w:p>
        </w:tc>
        <w:tc>
          <w:tcPr>
            <w:tcW w:w="2268" w:type="dxa"/>
            <w:vAlign w:val="center"/>
          </w:tcPr>
          <w:p w14:paraId="6F0279E0" w14:textId="4D528DE6" w:rsidR="002C2CF5" w:rsidRPr="00275F4F" w:rsidRDefault="002C2CF5" w:rsidP="002C2CF5">
            <w:pPr>
              <w:rPr>
                <w:rFonts w:ascii="Calibri" w:hAnsi="Calibri" w:cs="Calibri"/>
                <w:i/>
              </w:rPr>
            </w:pPr>
            <w:r w:rsidRPr="00275F4F">
              <w:rPr>
                <w:rFonts w:ascii="Calibri" w:hAnsi="Calibri" w:cs="Calibri"/>
                <w:i/>
              </w:rPr>
              <w:t>5</w:t>
            </w:r>
          </w:p>
        </w:tc>
      </w:tr>
      <w:tr w:rsidR="00275F4F" w:rsidRPr="00275F4F" w14:paraId="62839424" w14:textId="77777777" w:rsidTr="00051A18">
        <w:trPr>
          <w:jc w:val="center"/>
        </w:trPr>
        <w:tc>
          <w:tcPr>
            <w:tcW w:w="2268" w:type="dxa"/>
          </w:tcPr>
          <w:p w14:paraId="2586A836" w14:textId="02FE47B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15</w:t>
            </w:r>
          </w:p>
        </w:tc>
        <w:tc>
          <w:tcPr>
            <w:tcW w:w="2268" w:type="dxa"/>
            <w:vAlign w:val="center"/>
          </w:tcPr>
          <w:p w14:paraId="39EFDBB6" w14:textId="5B47C15B" w:rsidR="002C2CF5" w:rsidRPr="00275F4F" w:rsidRDefault="002C2CF5" w:rsidP="002C2CF5">
            <w:pPr>
              <w:rPr>
                <w:rFonts w:ascii="Calibri" w:hAnsi="Calibri" w:cs="Calibri"/>
                <w:i/>
              </w:rPr>
            </w:pPr>
            <w:r w:rsidRPr="00275F4F">
              <w:rPr>
                <w:rFonts w:ascii="Calibri" w:hAnsi="Calibri" w:cs="Calibri"/>
                <w:i/>
              </w:rPr>
              <w:t>10</w:t>
            </w:r>
          </w:p>
        </w:tc>
        <w:tc>
          <w:tcPr>
            <w:tcW w:w="2268" w:type="dxa"/>
            <w:vAlign w:val="center"/>
          </w:tcPr>
          <w:p w14:paraId="41CCA285" w14:textId="06BC1636" w:rsidR="002C2CF5" w:rsidRPr="00275F4F" w:rsidRDefault="002C2CF5" w:rsidP="002C2CF5">
            <w:pPr>
              <w:rPr>
                <w:rFonts w:ascii="Calibri" w:hAnsi="Calibri" w:cs="Calibri"/>
                <w:i/>
              </w:rPr>
            </w:pPr>
            <w:r w:rsidRPr="00275F4F">
              <w:rPr>
                <w:rFonts w:ascii="Calibri" w:hAnsi="Calibri" w:cs="Calibri"/>
                <w:i/>
              </w:rPr>
              <w:t>10</w:t>
            </w:r>
          </w:p>
        </w:tc>
      </w:tr>
    </w:tbl>
    <w:p w14:paraId="454B8888" w14:textId="19F6519B" w:rsidR="008779F3" w:rsidRPr="00275F4F" w:rsidRDefault="001369A0" w:rsidP="008779F3">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i/>
          <w:sz w:val="22"/>
        </w:rPr>
        <w:t xml:space="preserve">Z indicates the number of UL slots in pattern 1 and 2 </w:t>
      </w:r>
      <w:r w:rsidR="00FF1F06">
        <w:rPr>
          <w:rFonts w:ascii="Calibri" w:eastAsiaTheme="minorEastAsia" w:hAnsi="Calibri" w:cs="Calibri"/>
          <w:i/>
          <w:sz w:val="22"/>
        </w:rPr>
        <w:t>based on</w:t>
      </w:r>
      <w:r w:rsidRPr="00275F4F">
        <w:rPr>
          <w:rFonts w:ascii="Calibri" w:eastAsiaTheme="minorEastAsia" w:hAnsi="Calibri" w:cs="Calibri"/>
          <w:i/>
          <w:sz w:val="22"/>
        </w:rPr>
        <w:t xml:space="preserve"> the reference SCS as follows</w:t>
      </w:r>
      <w:r w:rsidRPr="00275F4F">
        <w:rPr>
          <w:i/>
        </w:rPr>
        <w:t xml:space="preserve"> </w:t>
      </w:r>
      <w:r>
        <w:rPr>
          <w:i/>
        </w:rPr>
        <w:t xml:space="preserve">when </w:t>
      </w:r>
      <w:r w:rsidR="00051A18" w:rsidRPr="00275F4F">
        <w:rPr>
          <w:i/>
        </w:rPr>
        <w:t>N</w:t>
      </w:r>
      <w:r w:rsidR="00051A18" w:rsidRPr="00275F4F">
        <w:rPr>
          <w:i/>
          <w:vertAlign w:val="subscript"/>
        </w:rPr>
        <w:t>P1</w:t>
      </w:r>
      <w:r w:rsidR="00051A18" w:rsidRPr="00275F4F">
        <w:rPr>
          <w:rFonts w:ascii="Calibri" w:eastAsiaTheme="minorEastAsia" w:hAnsi="Calibri" w:cs="Calibri"/>
          <w:i/>
          <w:sz w:val="22"/>
        </w:rPr>
        <w:t xml:space="preserve"> and</w:t>
      </w:r>
      <w:r w:rsidR="00051A18" w:rsidRPr="00275F4F">
        <w:rPr>
          <w:i/>
        </w:rPr>
        <w:t xml:space="preserve"> N</w:t>
      </w:r>
      <w:r w:rsidR="00051A18" w:rsidRPr="00275F4F">
        <w:rPr>
          <w:i/>
          <w:vertAlign w:val="subscript"/>
        </w:rPr>
        <w:t>P2</w:t>
      </w:r>
      <w:r w:rsidR="00051A18" w:rsidRPr="00275F4F">
        <w:rPr>
          <w:rFonts w:ascii="Calibri" w:eastAsiaTheme="minorEastAsia" w:hAnsi="Calibri" w:cs="Calibri"/>
          <w:i/>
          <w:sz w:val="22"/>
        </w:rPr>
        <w:t xml:space="preserve"> are the maximum number of UL slots in pattern 1 and 2 respectively</w:t>
      </w:r>
      <w:r>
        <w:rPr>
          <w:rFonts w:ascii="Calibri" w:eastAsiaTheme="minorEastAsia" w:hAnsi="Calibri" w:cs="Calibri"/>
          <w:i/>
          <w:sz w:val="22"/>
        </w:rPr>
        <w:t xml:space="preserve"> f</w:t>
      </w:r>
      <w:r w:rsidRPr="00275F4F">
        <w:rPr>
          <w:rFonts w:ascii="Calibri" w:eastAsiaTheme="minorEastAsia" w:hAnsi="Calibri" w:cs="Calibri"/>
          <w:i/>
          <w:sz w:val="22"/>
        </w:rPr>
        <w:t>or given X and Y value</w:t>
      </w:r>
      <w:r w:rsidR="00051A18" w:rsidRPr="00275F4F">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4699"/>
        <w:gridCol w:w="2268"/>
        <w:gridCol w:w="2268"/>
      </w:tblGrid>
      <w:tr w:rsidR="006E01B2" w:rsidRPr="00275F4F" w14:paraId="7E169269" w14:textId="77777777" w:rsidTr="00051A18">
        <w:trPr>
          <w:jc w:val="center"/>
        </w:trPr>
        <w:tc>
          <w:tcPr>
            <w:tcW w:w="4699" w:type="dxa"/>
          </w:tcPr>
          <w:p w14:paraId="4E4B4F2C" w14:textId="0440408B" w:rsidR="006E01B2" w:rsidRPr="00275F4F" w:rsidRDefault="006E01B2" w:rsidP="006E01B2">
            <w:pPr>
              <w:rPr>
                <w:rFonts w:ascii="Calibri" w:eastAsiaTheme="minorEastAsia" w:hAnsi="Calibri" w:cs="Calibri"/>
                <w:i/>
                <w:sz w:val="22"/>
              </w:rPr>
            </w:pPr>
            <w:r w:rsidRPr="00275F4F">
              <w:rPr>
                <w:rFonts w:ascii="Calibri" w:eastAsiaTheme="minorEastAsia" w:hAnsi="Calibri" w:cs="Calibri"/>
                <w:i/>
                <w:sz w:val="22"/>
              </w:rPr>
              <w:t>Z (in decimal)</w:t>
            </w:r>
          </w:p>
        </w:tc>
        <w:tc>
          <w:tcPr>
            <w:tcW w:w="2268" w:type="dxa"/>
          </w:tcPr>
          <w:p w14:paraId="3A293B87" w14:textId="747B9FE1" w:rsidR="006E01B2" w:rsidRPr="00275F4F" w:rsidRDefault="006E01B2" w:rsidP="006E01B2">
            <w:pPr>
              <w:rPr>
                <w:rFonts w:ascii="Calibri" w:eastAsiaTheme="minorEastAsia" w:hAnsi="Calibri" w:cs="Calibri"/>
                <w:i/>
                <w:sz w:val="22"/>
              </w:rPr>
            </w:pPr>
            <w:r w:rsidRPr="00275F4F">
              <w:rPr>
                <w:rFonts w:ascii="Calibri" w:eastAsiaTheme="minorEastAsia" w:hAnsi="Calibri" w:cs="Calibri"/>
                <w:i/>
                <w:sz w:val="22"/>
              </w:rPr>
              <w:t>#UL slots in pattern 1</w:t>
            </w:r>
          </w:p>
        </w:tc>
        <w:tc>
          <w:tcPr>
            <w:tcW w:w="2268" w:type="dxa"/>
          </w:tcPr>
          <w:p w14:paraId="5ADD7D23" w14:textId="42453E10" w:rsidR="006E01B2" w:rsidRPr="00275F4F" w:rsidRDefault="006E01B2" w:rsidP="006E01B2">
            <w:pPr>
              <w:rPr>
                <w:rFonts w:ascii="Calibri" w:eastAsiaTheme="minorEastAsia" w:hAnsi="Calibri" w:cs="Calibri"/>
                <w:i/>
                <w:sz w:val="22"/>
              </w:rPr>
            </w:pPr>
            <w:r w:rsidRPr="00275F4F">
              <w:rPr>
                <w:rFonts w:ascii="Calibri" w:eastAsiaTheme="minorEastAsia" w:hAnsi="Calibri" w:cs="Calibri"/>
                <w:i/>
                <w:sz w:val="22"/>
              </w:rPr>
              <w:t>#UL slots in pattern 2</w:t>
            </w:r>
          </w:p>
        </w:tc>
      </w:tr>
      <w:tr w:rsidR="006E01B2" w:rsidRPr="00275F4F" w14:paraId="2937E98B" w14:textId="77777777" w:rsidTr="00926473">
        <w:trPr>
          <w:jc w:val="center"/>
        </w:trPr>
        <w:tc>
          <w:tcPr>
            <w:tcW w:w="4699" w:type="dxa"/>
          </w:tcPr>
          <w:p w14:paraId="42FBB929" w14:textId="1BDA0D18" w:rsidR="006E01B2" w:rsidRPr="00275F4F" w:rsidRDefault="006E01B2" w:rsidP="006E01B2">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2268" w:type="dxa"/>
          </w:tcPr>
          <w:p w14:paraId="4DFB2CD7" w14:textId="68B059DA" w:rsidR="006E01B2" w:rsidRPr="00275F4F" w:rsidRDefault="006E01B2" w:rsidP="006E01B2">
            <w:pPr>
              <w:rPr>
                <w:rFonts w:ascii="Calibri" w:eastAsiaTheme="minorEastAsia" w:hAnsi="Calibri" w:cs="Calibri"/>
                <w:i/>
                <w:sz w:val="22"/>
              </w:rPr>
            </w:pPr>
            <w:r w:rsidRPr="00275F4F">
              <w:rPr>
                <w:rFonts w:hint="eastAsia"/>
                <w:i/>
              </w:rPr>
              <w:t>0</w:t>
            </w:r>
          </w:p>
        </w:tc>
        <w:tc>
          <w:tcPr>
            <w:tcW w:w="2268" w:type="dxa"/>
          </w:tcPr>
          <w:p w14:paraId="37F410DE" w14:textId="08945088" w:rsidR="006E01B2" w:rsidRPr="00275F4F" w:rsidRDefault="006E01B2" w:rsidP="006E01B2">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6E01B2" w:rsidRPr="00275F4F" w14:paraId="589AC78B" w14:textId="77777777" w:rsidTr="00926473">
        <w:trPr>
          <w:jc w:val="center"/>
        </w:trPr>
        <w:tc>
          <w:tcPr>
            <w:tcW w:w="4699" w:type="dxa"/>
          </w:tcPr>
          <w:p w14:paraId="61074B9E" w14:textId="48D0993E" w:rsidR="006E01B2" w:rsidRPr="00275F4F" w:rsidRDefault="006E01B2" w:rsidP="006E01B2">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2268" w:type="dxa"/>
          </w:tcPr>
          <w:p w14:paraId="6FECC93B" w14:textId="0E32825C" w:rsidR="006E01B2" w:rsidRPr="00275F4F" w:rsidRDefault="006E01B2" w:rsidP="006E01B2">
            <w:pPr>
              <w:rPr>
                <w:rFonts w:ascii="Calibri" w:eastAsiaTheme="minorEastAsia" w:hAnsi="Calibri" w:cs="Calibri"/>
                <w:i/>
                <w:sz w:val="22"/>
              </w:rPr>
            </w:pPr>
            <w:r w:rsidRPr="00275F4F">
              <w:rPr>
                <w:rFonts w:hint="eastAsia"/>
                <w:i/>
              </w:rPr>
              <w:t>1</w:t>
            </w:r>
          </w:p>
        </w:tc>
        <w:tc>
          <w:tcPr>
            <w:tcW w:w="2268" w:type="dxa"/>
          </w:tcPr>
          <w:p w14:paraId="69F0DEA8" w14:textId="4F1AAFC3"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5D34A91E" w14:textId="77777777" w:rsidTr="00926473">
        <w:trPr>
          <w:jc w:val="center"/>
        </w:trPr>
        <w:tc>
          <w:tcPr>
            <w:tcW w:w="4699" w:type="dxa"/>
          </w:tcPr>
          <w:p w14:paraId="44E60AA5" w14:textId="18B4D0B6" w:rsidR="006E01B2" w:rsidRPr="00275F4F" w:rsidRDefault="006E01B2" w:rsidP="006E01B2">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2268" w:type="dxa"/>
          </w:tcPr>
          <w:p w14:paraId="48332C0A" w14:textId="7F1FF01B" w:rsidR="006E01B2" w:rsidRPr="00275F4F" w:rsidRDefault="006E01B2" w:rsidP="006E01B2">
            <w:pPr>
              <w:rPr>
                <w:rFonts w:ascii="Calibri" w:eastAsiaTheme="minorEastAsia" w:hAnsi="Calibri" w:cs="Calibri"/>
                <w:i/>
                <w:sz w:val="22"/>
              </w:rPr>
            </w:pPr>
            <w:r w:rsidRPr="00275F4F">
              <w:rPr>
                <w:rFonts w:hint="eastAsia"/>
                <w:i/>
              </w:rPr>
              <w:t>2</w:t>
            </w:r>
          </w:p>
        </w:tc>
        <w:tc>
          <w:tcPr>
            <w:tcW w:w="2268" w:type="dxa"/>
          </w:tcPr>
          <w:p w14:paraId="6E2D5C23" w14:textId="6C10936C"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3A9AB88C" w14:textId="77777777" w:rsidTr="00926473">
        <w:trPr>
          <w:jc w:val="center"/>
        </w:trPr>
        <w:tc>
          <w:tcPr>
            <w:tcW w:w="4699" w:type="dxa"/>
          </w:tcPr>
          <w:p w14:paraId="4551085C" w14:textId="0850E5A6" w:rsidR="006E01B2" w:rsidRPr="00275F4F" w:rsidRDefault="006E01B2" w:rsidP="006E01B2">
            <w:pPr>
              <w:rPr>
                <w:i/>
              </w:rPr>
            </w:pPr>
            <w:r>
              <w:rPr>
                <w:i/>
              </w:rPr>
              <w:t>…</w:t>
            </w:r>
          </w:p>
        </w:tc>
        <w:tc>
          <w:tcPr>
            <w:tcW w:w="2268" w:type="dxa"/>
          </w:tcPr>
          <w:p w14:paraId="50BA92C1" w14:textId="264F28CE" w:rsidR="006E01B2" w:rsidRPr="00275F4F" w:rsidRDefault="006E01B2" w:rsidP="006E01B2">
            <w:pPr>
              <w:rPr>
                <w:i/>
              </w:rPr>
            </w:pPr>
            <w:r>
              <w:rPr>
                <w:i/>
              </w:rPr>
              <w:t>…</w:t>
            </w:r>
          </w:p>
        </w:tc>
        <w:tc>
          <w:tcPr>
            <w:tcW w:w="2268" w:type="dxa"/>
          </w:tcPr>
          <w:p w14:paraId="209CCE15" w14:textId="523DF315" w:rsidR="006E01B2" w:rsidRPr="00275F4F" w:rsidRDefault="006E01B2" w:rsidP="006E01B2">
            <w:pPr>
              <w:rPr>
                <w:i/>
              </w:rPr>
            </w:pPr>
            <w:r>
              <w:rPr>
                <w:i/>
              </w:rPr>
              <w:t>…</w:t>
            </w:r>
          </w:p>
        </w:tc>
      </w:tr>
      <w:tr w:rsidR="006E01B2" w:rsidRPr="00275F4F" w14:paraId="283084E7" w14:textId="77777777" w:rsidTr="00926473">
        <w:trPr>
          <w:jc w:val="center"/>
        </w:trPr>
        <w:tc>
          <w:tcPr>
            <w:tcW w:w="4699" w:type="dxa"/>
          </w:tcPr>
          <w:p w14:paraId="4848CE39" w14:textId="6C37D6BD" w:rsidR="006E01B2" w:rsidRPr="00275F4F" w:rsidRDefault="006E01B2" w:rsidP="006E01B2">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2268" w:type="dxa"/>
          </w:tcPr>
          <w:p w14:paraId="2C1C30E2" w14:textId="71C2530A" w:rsidR="006E01B2" w:rsidRPr="00275F4F" w:rsidRDefault="006E01B2" w:rsidP="006E01B2">
            <w:pPr>
              <w:rPr>
                <w:rFonts w:ascii="Calibri" w:eastAsiaTheme="minorEastAsia" w:hAnsi="Calibri" w:cs="Calibri"/>
                <w:i/>
                <w:sz w:val="22"/>
              </w:rPr>
            </w:pPr>
            <w:r>
              <w:rPr>
                <w:i/>
              </w:rPr>
              <w:t>k</w:t>
            </w:r>
          </w:p>
        </w:tc>
        <w:tc>
          <w:tcPr>
            <w:tcW w:w="2268" w:type="dxa"/>
          </w:tcPr>
          <w:p w14:paraId="508C0F37" w14:textId="48CF77F9"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5F6DABFE" w14:textId="77777777" w:rsidTr="00926473">
        <w:trPr>
          <w:jc w:val="center"/>
        </w:trPr>
        <w:tc>
          <w:tcPr>
            <w:tcW w:w="4699" w:type="dxa"/>
          </w:tcPr>
          <w:p w14:paraId="6867562D" w14:textId="0EC57558" w:rsidR="006E01B2" w:rsidRPr="00275F4F" w:rsidRDefault="006E01B2" w:rsidP="006E01B2">
            <w:pPr>
              <w:rPr>
                <w:rFonts w:ascii="Calibri" w:eastAsiaTheme="minorEastAsia" w:hAnsi="Calibri" w:cs="Calibri"/>
                <w:i/>
                <w:sz w:val="22"/>
              </w:rPr>
            </w:pPr>
            <w:r w:rsidRPr="00275F4F">
              <w:rPr>
                <w:i/>
              </w:rPr>
              <w:t>…</w:t>
            </w:r>
          </w:p>
        </w:tc>
        <w:tc>
          <w:tcPr>
            <w:tcW w:w="2268" w:type="dxa"/>
          </w:tcPr>
          <w:p w14:paraId="5F61E865" w14:textId="7625A0A5" w:rsidR="006E01B2" w:rsidRPr="00275F4F" w:rsidRDefault="006E01B2" w:rsidP="006E01B2">
            <w:pPr>
              <w:rPr>
                <w:rFonts w:ascii="Calibri" w:eastAsiaTheme="minorEastAsia" w:hAnsi="Calibri" w:cs="Calibri"/>
                <w:i/>
                <w:sz w:val="22"/>
              </w:rPr>
            </w:pPr>
            <w:r w:rsidRPr="00275F4F">
              <w:rPr>
                <w:rFonts w:ascii="Calibri" w:eastAsiaTheme="minorEastAsia" w:hAnsi="Calibri" w:cs="Calibri"/>
                <w:i/>
                <w:sz w:val="22"/>
              </w:rPr>
              <w:t>…</w:t>
            </w:r>
          </w:p>
        </w:tc>
        <w:tc>
          <w:tcPr>
            <w:tcW w:w="2268" w:type="dxa"/>
          </w:tcPr>
          <w:p w14:paraId="4A1D41AF" w14:textId="79CBC941" w:rsidR="006E01B2" w:rsidRPr="00275F4F" w:rsidRDefault="006E01B2" w:rsidP="006E01B2">
            <w:pPr>
              <w:rPr>
                <w:rFonts w:ascii="Calibri" w:hAnsi="Calibri" w:cs="Calibri"/>
                <w:i/>
              </w:rPr>
            </w:pPr>
            <w:r w:rsidRPr="00275F4F">
              <w:rPr>
                <w:rFonts w:ascii="Calibri" w:hAnsi="Calibri" w:cs="Calibri"/>
                <w:i/>
              </w:rPr>
              <w:t>…</w:t>
            </w:r>
          </w:p>
        </w:tc>
      </w:tr>
      <w:tr w:rsidR="006E01B2" w:rsidRPr="00275F4F" w14:paraId="29827767" w14:textId="77777777" w:rsidTr="00926473">
        <w:trPr>
          <w:jc w:val="center"/>
        </w:trPr>
        <w:tc>
          <w:tcPr>
            <w:tcW w:w="4699" w:type="dxa"/>
          </w:tcPr>
          <w:p w14:paraId="7455305E" w14:textId="5D8F417F" w:rsidR="006E01B2" w:rsidRPr="00275F4F" w:rsidRDefault="006E01B2" w:rsidP="006E01B2">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2268" w:type="dxa"/>
          </w:tcPr>
          <w:p w14:paraId="032D732C" w14:textId="6B530F95" w:rsidR="006E01B2" w:rsidRPr="00275F4F" w:rsidRDefault="006E01B2" w:rsidP="006E01B2">
            <w:pPr>
              <w:rPr>
                <w:rFonts w:ascii="Calibri" w:hAnsi="Calibri" w:cs="Calibri"/>
                <w:i/>
              </w:rPr>
            </w:pPr>
            <w:r w:rsidRPr="00275F4F">
              <w:rPr>
                <w:i/>
              </w:rPr>
              <w:t>N</w:t>
            </w:r>
            <w:r w:rsidRPr="00275F4F">
              <w:rPr>
                <w:i/>
                <w:vertAlign w:val="subscript"/>
              </w:rPr>
              <w:t>P1</w:t>
            </w:r>
          </w:p>
        </w:tc>
        <w:tc>
          <w:tcPr>
            <w:tcW w:w="2268" w:type="dxa"/>
          </w:tcPr>
          <w:p w14:paraId="01A81D8E" w14:textId="78BFE6F1"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bl>
    <w:p w14:paraId="1FCA2D30" w14:textId="1465C5CE" w:rsidR="002435CE" w:rsidRDefault="00927D54" w:rsidP="00C8421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2</w:t>
      </w:r>
      <w:r w:rsidRPr="00275F4F">
        <w:rPr>
          <w:rFonts w:ascii="Calibri" w:eastAsiaTheme="minorEastAsia" w:hAnsi="Calibri" w:cs="Calibri"/>
          <w:b/>
          <w:i/>
          <w:sz w:val="22"/>
        </w:rPr>
        <w:t>:</w:t>
      </w:r>
      <w:r w:rsidRPr="00275F4F">
        <w:rPr>
          <w:rFonts w:ascii="Calibri" w:eastAsiaTheme="minorEastAsia" w:hAnsi="Calibri" w:cs="Calibri"/>
          <w:i/>
          <w:sz w:val="22"/>
        </w:rPr>
        <w:t xml:space="preserve"> </w:t>
      </w:r>
      <w:r w:rsidR="002435CE" w:rsidRPr="00275F4F">
        <w:rPr>
          <w:rFonts w:ascii="Calibri" w:eastAsiaTheme="minorEastAsia" w:hAnsi="Calibri" w:cs="Calibri"/>
          <w:i/>
          <w:sz w:val="22"/>
        </w:rPr>
        <w:t xml:space="preserve">The number of UL slots </w:t>
      </w:r>
      <w:r w:rsidR="002435CE">
        <w:rPr>
          <w:rFonts w:ascii="Calibri" w:eastAsiaTheme="minorEastAsia" w:hAnsi="Calibri" w:cs="Calibri"/>
          <w:i/>
          <w:sz w:val="22"/>
        </w:rPr>
        <w:t xml:space="preserve">for a pattern </w:t>
      </w:r>
      <w:r w:rsidR="002435CE" w:rsidRPr="00275F4F">
        <w:rPr>
          <w:rFonts w:ascii="Calibri" w:eastAsiaTheme="minorEastAsia" w:hAnsi="Calibri" w:cs="Calibri"/>
          <w:i/>
          <w:sz w:val="22"/>
        </w:rPr>
        <w:t xml:space="preserve">is counted </w:t>
      </w:r>
      <w:r w:rsidR="002435CE">
        <w:rPr>
          <w:rFonts w:ascii="Calibri" w:eastAsiaTheme="minorEastAsia" w:hAnsi="Calibri" w:cs="Calibri"/>
          <w:i/>
          <w:sz w:val="22"/>
        </w:rPr>
        <w:t xml:space="preserve">as the number of successive UL slots </w:t>
      </w:r>
      <w:r w:rsidR="002435CE" w:rsidRPr="00275F4F">
        <w:rPr>
          <w:rFonts w:ascii="Calibri" w:eastAsiaTheme="minorEastAsia" w:hAnsi="Calibri" w:cs="Calibri"/>
          <w:i/>
          <w:sz w:val="22"/>
        </w:rPr>
        <w:t xml:space="preserve">from the end of </w:t>
      </w:r>
      <w:r w:rsidR="002435CE">
        <w:rPr>
          <w:rFonts w:ascii="Calibri" w:eastAsiaTheme="minorEastAsia" w:hAnsi="Calibri" w:cs="Calibri"/>
          <w:i/>
          <w:sz w:val="22"/>
        </w:rPr>
        <w:t>the</w:t>
      </w:r>
      <w:r w:rsidR="002435CE" w:rsidRPr="00275F4F">
        <w:rPr>
          <w:rFonts w:ascii="Calibri" w:eastAsiaTheme="minorEastAsia" w:hAnsi="Calibri" w:cs="Calibri"/>
          <w:i/>
          <w:sz w:val="22"/>
        </w:rPr>
        <w:t xml:space="preserve"> </w:t>
      </w:r>
      <w:r w:rsidR="002435CE">
        <w:rPr>
          <w:rFonts w:ascii="Calibri" w:eastAsiaTheme="minorEastAsia" w:hAnsi="Calibri" w:cs="Calibri"/>
          <w:i/>
          <w:sz w:val="22"/>
        </w:rPr>
        <w:t>periodicity of the pattern</w:t>
      </w:r>
      <w:r w:rsidR="002435CE" w:rsidRPr="00275F4F">
        <w:rPr>
          <w:rFonts w:ascii="Calibri" w:eastAsiaTheme="minorEastAsia" w:hAnsi="Calibri" w:cs="Calibri"/>
          <w:i/>
          <w:sz w:val="22"/>
        </w:rPr>
        <w:t>.</w:t>
      </w:r>
      <w:r w:rsidR="002435CE">
        <w:rPr>
          <w:rFonts w:ascii="Calibri" w:eastAsiaTheme="minorEastAsia" w:hAnsi="Calibri" w:cs="Calibri"/>
          <w:i/>
          <w:sz w:val="22"/>
        </w:rPr>
        <w:t xml:space="preserve"> </w:t>
      </w:r>
    </w:p>
    <w:p w14:paraId="5DE86045" w14:textId="1F622CC1" w:rsidR="00440BC3" w:rsidRPr="00653258" w:rsidRDefault="00440BC3" w:rsidP="00440BC3">
      <w:pPr>
        <w:spacing w:before="100" w:beforeAutospacing="1" w:after="120" w:line="264" w:lineRule="auto"/>
        <w:rPr>
          <w:rFonts w:ascii="Calibri" w:eastAsiaTheme="minorEastAsia" w:hAnsi="Calibri" w:cs="Calibri"/>
          <w:i/>
          <w:sz w:val="22"/>
          <w:szCs w:val="22"/>
        </w:rPr>
      </w:pPr>
      <w:r w:rsidRPr="00653258">
        <w:rPr>
          <w:rFonts w:ascii="Calibri" w:eastAsiaTheme="minorEastAsia" w:hAnsi="Calibri" w:cs="Calibri"/>
          <w:b/>
          <w:i/>
          <w:sz w:val="22"/>
        </w:rPr>
        <w:t>Proposal</w:t>
      </w:r>
      <w:r w:rsidR="00393E7B">
        <w:rPr>
          <w:rFonts w:ascii="Calibri" w:eastAsiaTheme="minorEastAsia" w:hAnsi="Calibri" w:cs="Calibri"/>
          <w:b/>
          <w:i/>
          <w:sz w:val="22"/>
        </w:rPr>
        <w:t xml:space="preserve"> 3</w:t>
      </w:r>
      <w:r w:rsidRPr="00653258">
        <w:rPr>
          <w:rFonts w:ascii="Calibri" w:eastAsiaTheme="minorEastAsia" w:hAnsi="Calibri" w:cs="Calibri"/>
          <w:b/>
          <w:i/>
          <w:sz w:val="22"/>
        </w:rPr>
        <w:t>:</w:t>
      </w:r>
      <w:r w:rsidRPr="00653258">
        <w:rPr>
          <w:rFonts w:ascii="Calibri" w:eastAsiaTheme="minorEastAsia" w:hAnsi="Calibri" w:cs="Calibri"/>
          <w:i/>
          <w:sz w:val="22"/>
        </w:rPr>
        <w:t xml:space="preserve"> </w:t>
      </w:r>
      <w:r w:rsidR="00AA0AF2" w:rsidRPr="00653258">
        <w:rPr>
          <w:rFonts w:ascii="Calibri" w:eastAsiaTheme="minorEastAsia" w:hAnsi="Calibri" w:cs="Calibri"/>
          <w:i/>
          <w:sz w:val="22"/>
        </w:rPr>
        <w:t xml:space="preserve">The </w:t>
      </w:r>
      <w:r w:rsidRPr="00653258">
        <w:rPr>
          <w:rFonts w:ascii="Calibri" w:eastAsiaTheme="minorEastAsia" w:hAnsi="Calibri" w:cs="Calibri"/>
          <w:i/>
          <w:sz w:val="22"/>
        </w:rPr>
        <w:t>UL slot indicated by PSBCH TDD configuration includes the slot that contain</w:t>
      </w:r>
      <w:r w:rsidR="00AA0AF2" w:rsidRPr="00653258">
        <w:rPr>
          <w:rFonts w:ascii="Calibri" w:eastAsiaTheme="minorEastAsia" w:hAnsi="Calibri" w:cs="Calibri"/>
          <w:i/>
          <w:sz w:val="22"/>
        </w:rPr>
        <w:t>s</w:t>
      </w:r>
      <w:r w:rsidRPr="00653258">
        <w:rPr>
          <w:rFonts w:ascii="Calibri" w:eastAsiaTheme="minorEastAsia" w:hAnsi="Calibri" w:cs="Calibri"/>
          <w:i/>
          <w:sz w:val="22"/>
        </w:rPr>
        <w:t xml:space="preserve"> </w:t>
      </w:r>
      <w:r w:rsidR="00237571" w:rsidRPr="00653258">
        <w:rPr>
          <w:rFonts w:ascii="Calibri" w:eastAsiaTheme="minorEastAsia" w:hAnsi="Calibri" w:cs="Calibri"/>
          <w:i/>
          <w:sz w:val="22"/>
        </w:rPr>
        <w:t>at least Y-</w:t>
      </w:r>
      <w:proofErr w:type="spellStart"/>
      <w:r w:rsidR="00237571" w:rsidRPr="00653258">
        <w:rPr>
          <w:rFonts w:ascii="Calibri" w:eastAsiaTheme="minorEastAsia" w:hAnsi="Calibri" w:cs="Calibri"/>
          <w:i/>
          <w:sz w:val="22"/>
        </w:rPr>
        <w:t>th</w:t>
      </w:r>
      <w:proofErr w:type="spellEnd"/>
      <w:r w:rsidR="00237571" w:rsidRPr="00653258">
        <w:rPr>
          <w:rFonts w:ascii="Calibri" w:eastAsiaTheme="minorEastAsia" w:hAnsi="Calibri" w:cs="Calibri"/>
          <w:i/>
          <w:sz w:val="22"/>
        </w:rPr>
        <w:t>, (Y+1)-</w:t>
      </w:r>
      <w:proofErr w:type="spellStart"/>
      <w:r w:rsidR="00237571" w:rsidRPr="00653258">
        <w:rPr>
          <w:rFonts w:ascii="Calibri" w:eastAsiaTheme="minorEastAsia" w:hAnsi="Calibri" w:cs="Calibri"/>
          <w:i/>
          <w:sz w:val="22"/>
        </w:rPr>
        <w:t>th</w:t>
      </w:r>
      <w:proofErr w:type="spellEnd"/>
      <w:proofErr w:type="gramStart"/>
      <w:r w:rsidR="00237571" w:rsidRPr="00653258">
        <w:rPr>
          <w:rFonts w:ascii="Calibri" w:eastAsiaTheme="minorEastAsia" w:hAnsi="Calibri" w:cs="Calibri"/>
          <w:i/>
          <w:sz w:val="22"/>
        </w:rPr>
        <w:t>, ...,</w:t>
      </w:r>
      <w:proofErr w:type="gramEnd"/>
      <w:r w:rsidR="00237571" w:rsidRPr="00653258">
        <w:rPr>
          <w:rFonts w:ascii="Calibri" w:eastAsiaTheme="minorEastAsia" w:hAnsi="Calibri" w:cs="Calibri"/>
          <w:i/>
          <w:sz w:val="22"/>
        </w:rPr>
        <w:t xml:space="preserve"> (Y+X-1)-</w:t>
      </w:r>
      <w:proofErr w:type="spellStart"/>
      <w:r w:rsidR="00237571" w:rsidRPr="00653258">
        <w:rPr>
          <w:rFonts w:ascii="Calibri" w:eastAsiaTheme="minorEastAsia" w:hAnsi="Calibri" w:cs="Calibri"/>
          <w:i/>
          <w:sz w:val="22"/>
        </w:rPr>
        <w:t>th</w:t>
      </w:r>
      <w:proofErr w:type="spellEnd"/>
      <w:r w:rsidR="00237571" w:rsidRPr="00653258">
        <w:rPr>
          <w:rFonts w:ascii="Calibri" w:eastAsiaTheme="minorEastAsia" w:hAnsi="Calibri" w:cs="Calibri"/>
          <w:i/>
          <w:sz w:val="22"/>
        </w:rPr>
        <w:t xml:space="preserve"> </w:t>
      </w:r>
      <w:r w:rsidR="00AA0AF2" w:rsidRPr="00653258">
        <w:rPr>
          <w:rFonts w:ascii="Calibri" w:eastAsiaTheme="minorEastAsia" w:hAnsi="Calibri" w:cs="Calibri"/>
          <w:i/>
          <w:sz w:val="22"/>
        </w:rPr>
        <w:t>UL symbols</w:t>
      </w:r>
      <w:r w:rsidRPr="00653258">
        <w:rPr>
          <w:rFonts w:ascii="Calibri" w:eastAsiaTheme="minorEastAsia" w:hAnsi="Calibri" w:cs="Calibri"/>
          <w:i/>
          <w:sz w:val="22"/>
        </w:rPr>
        <w:t xml:space="preserve">, where X </w:t>
      </w:r>
      <w:r w:rsidR="00237571" w:rsidRPr="00653258">
        <w:rPr>
          <w:rFonts w:ascii="Calibri" w:eastAsiaTheme="minorEastAsia" w:hAnsi="Calibri" w:cs="Calibri" w:hint="eastAsia"/>
          <w:i/>
          <w:sz w:val="22"/>
        </w:rPr>
        <w:t>and Y</w:t>
      </w:r>
      <w:r w:rsidR="00237571" w:rsidRPr="00653258">
        <w:rPr>
          <w:rFonts w:ascii="Calibri" w:eastAsiaTheme="minorEastAsia" w:hAnsi="Calibri" w:cs="Calibri"/>
          <w:i/>
          <w:sz w:val="22"/>
        </w:rPr>
        <w:t xml:space="preserve"> </w:t>
      </w:r>
      <w:r w:rsidR="00237571" w:rsidRPr="00653258">
        <w:rPr>
          <w:rFonts w:ascii="Calibri" w:eastAsiaTheme="minorEastAsia" w:hAnsi="Calibri" w:cs="Calibri"/>
          <w:i/>
          <w:sz w:val="22"/>
          <w:szCs w:val="22"/>
        </w:rPr>
        <w:t>are</w:t>
      </w:r>
      <w:r w:rsidRPr="00653258">
        <w:rPr>
          <w:rFonts w:ascii="Calibri" w:eastAsiaTheme="minorEastAsia" w:hAnsi="Calibri" w:cs="Calibri"/>
          <w:i/>
          <w:sz w:val="22"/>
          <w:szCs w:val="22"/>
        </w:rPr>
        <w:t xml:space="preserve"> </w:t>
      </w:r>
      <w:proofErr w:type="spellStart"/>
      <w:r w:rsidRPr="00653258">
        <w:rPr>
          <w:rFonts w:ascii="Calibri" w:eastAsia="DengXian" w:hAnsi="Calibri" w:cs="Calibri"/>
          <w:i/>
          <w:sz w:val="22"/>
          <w:szCs w:val="22"/>
        </w:rPr>
        <w:t>sl-LengthSymbols</w:t>
      </w:r>
      <w:proofErr w:type="spellEnd"/>
      <w:r w:rsidR="00237571" w:rsidRPr="00653258">
        <w:rPr>
          <w:rFonts w:ascii="Calibri" w:eastAsia="DengXian" w:hAnsi="Calibri" w:cs="Calibri"/>
          <w:i/>
          <w:sz w:val="22"/>
          <w:szCs w:val="22"/>
        </w:rPr>
        <w:t xml:space="preserve"> and </w:t>
      </w:r>
      <w:proofErr w:type="spellStart"/>
      <w:r w:rsidR="00237571" w:rsidRPr="00653258">
        <w:rPr>
          <w:rFonts w:ascii="Calibri" w:eastAsia="DengXian" w:hAnsi="Calibri" w:cs="Calibri"/>
          <w:i/>
          <w:sz w:val="22"/>
          <w:szCs w:val="22"/>
        </w:rPr>
        <w:t>sl-StartSymbol</w:t>
      </w:r>
      <w:proofErr w:type="spellEnd"/>
      <w:r w:rsidR="00237571" w:rsidRPr="00653258">
        <w:rPr>
          <w:rFonts w:ascii="Calibri" w:eastAsia="DengXian" w:hAnsi="Calibri" w:cs="Calibri"/>
          <w:i/>
          <w:sz w:val="22"/>
          <w:szCs w:val="22"/>
        </w:rPr>
        <w:t xml:space="preserve"> respectively</w:t>
      </w:r>
      <w:r w:rsidRPr="00653258">
        <w:rPr>
          <w:rFonts w:ascii="Calibri" w:eastAsiaTheme="minorEastAsia" w:hAnsi="Calibri" w:cs="Calibri"/>
          <w:i/>
          <w:sz w:val="22"/>
          <w:szCs w:val="22"/>
        </w:rPr>
        <w:t>.</w:t>
      </w:r>
    </w:p>
    <w:p w14:paraId="7277DB37" w14:textId="79C31F8C" w:rsidR="00927D54" w:rsidRDefault="002435CE" w:rsidP="00C8421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4</w:t>
      </w:r>
      <w:r w:rsidRPr="00275F4F">
        <w:rPr>
          <w:rFonts w:ascii="Calibri" w:eastAsiaTheme="minorEastAsia" w:hAnsi="Calibri" w:cs="Calibri"/>
          <w:b/>
          <w:i/>
          <w:sz w:val="22"/>
        </w:rPr>
        <w:t>:</w:t>
      </w:r>
      <w:r>
        <w:rPr>
          <w:rFonts w:ascii="Calibri" w:eastAsiaTheme="minorEastAsia" w:hAnsi="Calibri" w:cs="Calibri"/>
          <w:b/>
          <w:i/>
          <w:sz w:val="22"/>
        </w:rPr>
        <w:t xml:space="preserve"> </w:t>
      </w:r>
      <w:r w:rsidR="00682191">
        <w:rPr>
          <w:rFonts w:ascii="Calibri" w:eastAsiaTheme="minorEastAsia" w:hAnsi="Calibri" w:cs="Calibri"/>
          <w:i/>
          <w:sz w:val="22"/>
        </w:rPr>
        <w:t>The ‘virtual’ UL slots based on the reference SCS signaled by TDD configuration in PSBCH should indicate only the ‘actual’ UL slots based on the SL SCS</w:t>
      </w:r>
      <w:r w:rsidR="00531E50">
        <w:rPr>
          <w:rFonts w:ascii="Calibri" w:eastAsiaTheme="minorEastAsia" w:hAnsi="Calibri" w:cs="Calibri"/>
          <w:i/>
          <w:sz w:val="22"/>
        </w:rPr>
        <w:t>.</w:t>
      </w:r>
    </w:p>
    <w:p w14:paraId="7E9BDCD6" w14:textId="1D4C74EA" w:rsidR="00863C01" w:rsidRPr="0027696F" w:rsidRDefault="00863C01" w:rsidP="00863C01">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Observation</w:t>
      </w:r>
      <w:r w:rsidR="00393E7B">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Pr="00275F4F">
        <w:rPr>
          <w:rFonts w:ascii="Calibri" w:eastAsiaTheme="minorEastAsia" w:hAnsi="Calibri" w:cs="Calibri"/>
          <w:i/>
          <w:sz w:val="22"/>
        </w:rPr>
        <w:t xml:space="preserve">Regarding reference SCS for TDD configuration, </w:t>
      </w:r>
      <w:r w:rsidRPr="0027696F">
        <w:rPr>
          <w:rFonts w:ascii="Calibri" w:eastAsiaTheme="minorEastAsia" w:hAnsi="Calibri" w:cs="Calibri"/>
          <w:i/>
          <w:sz w:val="22"/>
        </w:rPr>
        <w:t>following alternatives</w:t>
      </w:r>
      <w:r>
        <w:rPr>
          <w:rFonts w:ascii="Calibri" w:eastAsiaTheme="minorEastAsia" w:hAnsi="Calibri" w:cs="Calibri"/>
          <w:i/>
          <w:sz w:val="22"/>
        </w:rPr>
        <w:t xml:space="preserve"> can be considered.</w:t>
      </w:r>
    </w:p>
    <w:p w14:paraId="3C73EAD7" w14:textId="21E1CCA4" w:rsidR="00863C01" w:rsidRPr="00275F4F" w:rsidRDefault="00863C01" w:rsidP="00863C01">
      <w:pPr>
        <w:wordWrap/>
        <w:rPr>
          <w:rFonts w:ascii="Calibri" w:eastAsiaTheme="minorEastAsia" w:hAnsi="Calibri" w:cs="Calibri"/>
          <w:i/>
          <w:sz w:val="22"/>
        </w:rPr>
      </w:pPr>
      <w:r w:rsidRPr="00275F4F">
        <w:rPr>
          <w:rFonts w:ascii="Calibri" w:eastAsiaTheme="minorEastAsia" w:hAnsi="Calibri" w:cs="Calibri"/>
          <w:i/>
          <w:sz w:val="22"/>
        </w:rPr>
        <w:tab/>
        <w:t xml:space="preserve">Alt 1. Reference SCS is implicitly determined per combination of SL SCS and </w:t>
      </w:r>
      <w:r w:rsidR="00A4595E">
        <w:rPr>
          <w:rFonts w:ascii="Calibri" w:eastAsiaTheme="minorEastAsia" w:hAnsi="Calibri" w:cs="Calibri"/>
          <w:i/>
          <w:sz w:val="22"/>
        </w:rPr>
        <w:t xml:space="preserve">the </w:t>
      </w:r>
      <w:r w:rsidR="00A4595E" w:rsidRPr="00275F4F">
        <w:rPr>
          <w:rFonts w:ascii="Calibri" w:eastAsiaTheme="minorEastAsia" w:hAnsi="Calibri" w:cs="Calibri"/>
          <w:i/>
          <w:sz w:val="22"/>
        </w:rPr>
        <w:t>periodicit</w:t>
      </w:r>
      <w:r w:rsidR="00A4595E">
        <w:rPr>
          <w:rFonts w:ascii="Calibri" w:eastAsiaTheme="minorEastAsia" w:hAnsi="Calibri" w:cs="Calibri"/>
          <w:i/>
          <w:sz w:val="22"/>
        </w:rPr>
        <w:t>ies</w:t>
      </w:r>
      <w:r w:rsidR="00A4595E" w:rsidRPr="00275F4F">
        <w:rPr>
          <w:rFonts w:ascii="Calibri" w:eastAsiaTheme="minorEastAsia" w:hAnsi="Calibri" w:cs="Calibri"/>
          <w:i/>
          <w:sz w:val="22"/>
        </w:rPr>
        <w:t xml:space="preserve"> of </w:t>
      </w:r>
      <w:r w:rsidR="00A4595E">
        <w:rPr>
          <w:rFonts w:ascii="Calibri" w:eastAsiaTheme="minorEastAsia" w:hAnsi="Calibri" w:cs="Calibri"/>
          <w:i/>
          <w:sz w:val="22"/>
        </w:rPr>
        <w:t>the patterns</w:t>
      </w:r>
      <w:r w:rsidRPr="00275F4F">
        <w:rPr>
          <w:rFonts w:ascii="Calibri" w:eastAsiaTheme="minorEastAsia" w:hAnsi="Calibri" w:cs="Calibri"/>
          <w:i/>
          <w:sz w:val="22"/>
        </w:rPr>
        <w:t>. Default reference SCS is the SL SCS. For a particular combination of SL SCS and periodicity, if the maximum number of UL slots exceeds 127, the reference SCS is scaled down by a factor of 2</w:t>
      </w:r>
      <w:r w:rsidR="00A4595E" w:rsidRPr="00275F4F">
        <w:rPr>
          <w:rFonts w:cs="Calibri" w:hint="eastAsia"/>
          <w:i/>
          <w:sz w:val="22"/>
          <w:vertAlign w:val="superscript"/>
        </w:rPr>
        <w:t>μ</w:t>
      </w:r>
      <w:r w:rsidRPr="00275F4F">
        <w:rPr>
          <w:rFonts w:ascii="Calibri" w:eastAsiaTheme="minorEastAsia" w:hAnsi="Calibri" w:cs="Calibri"/>
          <w:i/>
          <w:sz w:val="22"/>
        </w:rPr>
        <w:t xml:space="preserve"> until the maximum number of UL slots is not greater than 127.</w:t>
      </w:r>
    </w:p>
    <w:p w14:paraId="4604FF90" w14:textId="77777777" w:rsidR="00863C01" w:rsidRPr="00275F4F" w:rsidRDefault="00863C01" w:rsidP="00863C01">
      <w:pPr>
        <w:wordWrap/>
        <w:rPr>
          <w:rFonts w:ascii="Calibri" w:eastAsiaTheme="minorEastAsia" w:hAnsi="Calibri" w:cs="Calibri"/>
          <w:i/>
          <w:sz w:val="22"/>
        </w:rPr>
      </w:pPr>
      <w:r w:rsidRPr="00275F4F">
        <w:rPr>
          <w:rFonts w:ascii="Calibri" w:eastAsiaTheme="minorEastAsia" w:hAnsi="Calibri" w:cs="Calibri"/>
          <w:i/>
          <w:sz w:val="22"/>
        </w:rPr>
        <w:tab/>
        <w:t>Alt 2.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by a higher layer signaling. UE does not expect that the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such that the number of UL slots is greater than 127.</w:t>
      </w:r>
    </w:p>
    <w:p w14:paraId="322D47EA" w14:textId="486CB841" w:rsidR="00E25DCA" w:rsidRPr="00275F4F" w:rsidRDefault="00974856" w:rsidP="00C8421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5</w:t>
      </w:r>
      <w:r w:rsidRPr="00275F4F">
        <w:rPr>
          <w:rFonts w:ascii="Calibri" w:eastAsiaTheme="minorEastAsia" w:hAnsi="Calibri" w:cs="Calibri"/>
          <w:b/>
          <w:i/>
          <w:sz w:val="22"/>
        </w:rPr>
        <w:t>:</w:t>
      </w:r>
      <w:r w:rsidRPr="00275F4F">
        <w:rPr>
          <w:rFonts w:ascii="Calibri" w:eastAsiaTheme="minorEastAsia" w:hAnsi="Calibri" w:cs="Calibri"/>
          <w:i/>
          <w:sz w:val="22"/>
        </w:rPr>
        <w:t xml:space="preserve"> TDD configuration field in PSBCH and the reference SCS is (pre-</w:t>
      </w:r>
      <w:proofErr w:type="gramStart"/>
      <w:r w:rsidRPr="00275F4F">
        <w:rPr>
          <w:rFonts w:ascii="Calibri" w:eastAsiaTheme="minorEastAsia" w:hAnsi="Calibri" w:cs="Calibri"/>
          <w:i/>
          <w:sz w:val="22"/>
        </w:rPr>
        <w:t>)configured</w:t>
      </w:r>
      <w:proofErr w:type="gramEnd"/>
      <w:r w:rsidRPr="00275F4F">
        <w:rPr>
          <w:rFonts w:ascii="Calibri" w:eastAsiaTheme="minorEastAsia" w:hAnsi="Calibri" w:cs="Calibri"/>
          <w:i/>
          <w:sz w:val="22"/>
        </w:rPr>
        <w:t xml:space="preserve"> </w:t>
      </w:r>
      <w:r w:rsidR="007901B5">
        <w:rPr>
          <w:rFonts w:ascii="Calibri" w:eastAsiaTheme="minorEastAsia" w:hAnsi="Calibri" w:cs="Calibri"/>
          <w:i/>
          <w:sz w:val="22"/>
        </w:rPr>
        <w:t>by</w:t>
      </w:r>
      <w:r w:rsidRPr="00275F4F">
        <w:rPr>
          <w:rFonts w:ascii="Calibri" w:eastAsiaTheme="minorEastAsia" w:hAnsi="Calibri" w:cs="Calibri"/>
          <w:i/>
          <w:sz w:val="22"/>
        </w:rPr>
        <w:t xml:space="preserve"> a higher layer signaling.</w:t>
      </w:r>
    </w:p>
    <w:p w14:paraId="6C247C54" w14:textId="77777777" w:rsidR="00E25DCA" w:rsidRPr="00275F4F" w:rsidRDefault="00E25DCA" w:rsidP="00695C47">
      <w:pPr>
        <w:wordWrap/>
        <w:rPr>
          <w:rFonts w:ascii="Calibri" w:eastAsiaTheme="minorEastAsia" w:hAnsi="Calibri" w:cs="Calibri"/>
          <w:i/>
          <w:sz w:val="22"/>
        </w:rPr>
      </w:pPr>
    </w:p>
    <w:p w14:paraId="6C1CD4DC" w14:textId="373C17F1" w:rsidR="003B28C0" w:rsidRPr="00275F4F" w:rsidRDefault="00E25DCA" w:rsidP="00695C47">
      <w:pPr>
        <w:wordWrap/>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6</w:t>
      </w:r>
      <w:r w:rsidRPr="00275F4F">
        <w:rPr>
          <w:rFonts w:ascii="Calibri" w:eastAsiaTheme="minorEastAsia" w:hAnsi="Calibri" w:cs="Calibri"/>
          <w:b/>
          <w:i/>
          <w:sz w:val="22"/>
        </w:rPr>
        <w:t xml:space="preserve">: </w:t>
      </w:r>
      <w:r w:rsidRPr="00275F4F">
        <w:rPr>
          <w:rFonts w:ascii="Calibri" w:eastAsiaTheme="minorEastAsia" w:hAnsi="Calibri" w:cs="Calibri"/>
          <w:i/>
          <w:sz w:val="22"/>
        </w:rPr>
        <w:t>Following PSBCH fields are agreed.</w:t>
      </w:r>
    </w:p>
    <w:p w14:paraId="74EABB68" w14:textId="77777777" w:rsidR="00E25DCA" w:rsidRPr="00275F4F" w:rsidRDefault="00E25DCA" w:rsidP="00695C47">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275F4F" w:rsidRPr="00275F4F" w14:paraId="1CB7D9CB" w14:textId="77777777" w:rsidTr="00CF7CF6">
        <w:trPr>
          <w:jc w:val="center"/>
        </w:trPr>
        <w:tc>
          <w:tcPr>
            <w:tcW w:w="2552" w:type="dxa"/>
            <w:shd w:val="clear" w:color="auto" w:fill="auto"/>
          </w:tcPr>
          <w:p w14:paraId="6ECAF56D"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14:paraId="7B3656DF" w14:textId="77777777" w:rsidR="00863830" w:rsidRPr="00275F4F" w:rsidRDefault="00863830" w:rsidP="00CF7CF6">
            <w:pPr>
              <w:rPr>
                <w:rFonts w:ascii="Calibri" w:hAnsi="Calibri" w:cs="Calibri"/>
                <w:i/>
                <w:sz w:val="22"/>
              </w:rPr>
            </w:pPr>
            <w:r w:rsidRPr="00275F4F">
              <w:rPr>
                <w:rFonts w:ascii="Calibri" w:hAnsi="Calibri" w:cs="Calibri"/>
                <w:i/>
                <w:sz w:val="22"/>
              </w:rPr>
              <w:t>MIB</w:t>
            </w:r>
          </w:p>
          <w:p w14:paraId="6EAFA803" w14:textId="77777777" w:rsidR="00863830" w:rsidRPr="00275F4F" w:rsidRDefault="00863830" w:rsidP="00CF7CF6">
            <w:pPr>
              <w:rPr>
                <w:rFonts w:ascii="Calibri" w:hAnsi="Calibri" w:cs="Calibri"/>
                <w:i/>
                <w:sz w:val="22"/>
              </w:rPr>
            </w:pPr>
            <w:r w:rsidRPr="00275F4F">
              <w:rPr>
                <w:rFonts w:ascii="Calibri" w:hAnsi="Calibri" w:cs="Calibri"/>
                <w:i/>
                <w:sz w:val="22"/>
              </w:rPr>
              <w:t># bits</w:t>
            </w:r>
          </w:p>
        </w:tc>
        <w:tc>
          <w:tcPr>
            <w:tcW w:w="1024" w:type="dxa"/>
            <w:shd w:val="clear" w:color="auto" w:fill="auto"/>
          </w:tcPr>
          <w:p w14:paraId="63CD76CB" w14:textId="77777777" w:rsidR="00863830" w:rsidRPr="00275F4F" w:rsidRDefault="00863830" w:rsidP="00CF7CF6">
            <w:pPr>
              <w:rPr>
                <w:rFonts w:ascii="Calibri" w:hAnsi="Calibri" w:cs="Calibri"/>
                <w:i/>
                <w:sz w:val="22"/>
                <w:lang w:eastAsia="zh-CN"/>
              </w:rPr>
            </w:pPr>
            <w:r w:rsidRPr="00275F4F">
              <w:rPr>
                <w:rFonts w:ascii="Calibri" w:hAnsi="Calibri" w:cs="Calibri"/>
                <w:i/>
                <w:sz w:val="22"/>
                <w:lang w:eastAsia="zh-CN"/>
              </w:rPr>
              <w:t>Payload</w:t>
            </w:r>
          </w:p>
          <w:p w14:paraId="5C5345C0" w14:textId="77777777" w:rsidR="00863830" w:rsidRPr="00275F4F" w:rsidRDefault="00863830" w:rsidP="00CF7CF6">
            <w:pPr>
              <w:rPr>
                <w:rFonts w:ascii="Calibri" w:hAnsi="Calibri" w:cs="Calibri"/>
                <w:i/>
                <w:sz w:val="22"/>
                <w:lang w:eastAsia="zh-CN"/>
              </w:rPr>
            </w:pPr>
            <w:r w:rsidRPr="00275F4F">
              <w:rPr>
                <w:rFonts w:ascii="Calibri" w:hAnsi="Calibri" w:cs="Calibri"/>
                <w:i/>
                <w:sz w:val="22"/>
                <w:lang w:eastAsia="zh-CN"/>
              </w:rPr>
              <w:t># bits</w:t>
            </w:r>
          </w:p>
        </w:tc>
        <w:tc>
          <w:tcPr>
            <w:tcW w:w="4819" w:type="dxa"/>
            <w:shd w:val="clear" w:color="auto" w:fill="auto"/>
          </w:tcPr>
          <w:p w14:paraId="01A7C832"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275F4F" w:rsidRPr="00275F4F" w14:paraId="0B0EB3B8" w14:textId="77777777" w:rsidTr="00CF7CF6">
        <w:trPr>
          <w:jc w:val="center"/>
        </w:trPr>
        <w:tc>
          <w:tcPr>
            <w:tcW w:w="2552" w:type="dxa"/>
            <w:shd w:val="clear" w:color="auto" w:fill="auto"/>
          </w:tcPr>
          <w:p w14:paraId="542AF9FE"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14:paraId="0FC561ED" w14:textId="77777777" w:rsidR="00863830" w:rsidRPr="00275F4F" w:rsidRDefault="00863830" w:rsidP="00CF7CF6">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14:paraId="224A7866" w14:textId="77777777" w:rsidR="00863830" w:rsidRPr="00275F4F" w:rsidRDefault="00863830" w:rsidP="00CF7CF6">
            <w:pPr>
              <w:rPr>
                <w:rFonts w:ascii="Calibri" w:eastAsiaTheme="minorEastAsia" w:hAnsi="Calibri" w:cs="Calibri"/>
                <w:i/>
                <w:sz w:val="22"/>
              </w:rPr>
            </w:pPr>
          </w:p>
        </w:tc>
        <w:tc>
          <w:tcPr>
            <w:tcW w:w="4819" w:type="dxa"/>
            <w:shd w:val="clear" w:color="auto" w:fill="auto"/>
          </w:tcPr>
          <w:p w14:paraId="1DF9967B" w14:textId="70823133" w:rsidR="00863830" w:rsidRPr="00275F4F" w:rsidRDefault="009729E2" w:rsidP="00CF7CF6">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275F4F" w:rsidRPr="00275F4F" w14:paraId="6CA48D8A" w14:textId="77777777" w:rsidTr="00CF7CF6">
        <w:trPr>
          <w:trHeight w:val="196"/>
          <w:jc w:val="center"/>
        </w:trPr>
        <w:tc>
          <w:tcPr>
            <w:tcW w:w="2552" w:type="dxa"/>
            <w:shd w:val="clear" w:color="auto" w:fill="auto"/>
          </w:tcPr>
          <w:p w14:paraId="4E1154D0"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14:paraId="09EF8788" w14:textId="3D5E4AA1" w:rsidR="00863830" w:rsidRPr="00275F4F" w:rsidRDefault="00863830" w:rsidP="00CF7CF6">
            <w:pPr>
              <w:rPr>
                <w:rFonts w:ascii="Calibri" w:eastAsiaTheme="minorEastAsia" w:hAnsi="Calibri" w:cs="Calibri"/>
                <w:i/>
                <w:sz w:val="22"/>
              </w:rPr>
            </w:pPr>
            <w:r w:rsidRPr="00275F4F">
              <w:rPr>
                <w:rFonts w:ascii="Calibri" w:eastAsiaTheme="minorEastAsia" w:hAnsi="Calibri" w:cs="Calibri"/>
                <w:i/>
                <w:sz w:val="22"/>
              </w:rPr>
              <w:t>1</w:t>
            </w:r>
            <w:r w:rsidR="00254A82" w:rsidRPr="00275F4F">
              <w:rPr>
                <w:rFonts w:ascii="Calibri" w:eastAsiaTheme="minorEastAsia" w:hAnsi="Calibri" w:cs="Calibri"/>
                <w:i/>
                <w:sz w:val="22"/>
              </w:rPr>
              <w:t>2</w:t>
            </w:r>
          </w:p>
        </w:tc>
        <w:tc>
          <w:tcPr>
            <w:tcW w:w="1024" w:type="dxa"/>
            <w:shd w:val="clear" w:color="auto" w:fill="auto"/>
          </w:tcPr>
          <w:p w14:paraId="452F2953" w14:textId="77777777" w:rsidR="00863830" w:rsidRPr="00275F4F" w:rsidRDefault="00863830" w:rsidP="00CF7CF6">
            <w:pPr>
              <w:rPr>
                <w:rFonts w:ascii="Calibri" w:eastAsiaTheme="minorEastAsia" w:hAnsi="Calibri" w:cs="Calibri"/>
                <w:i/>
                <w:sz w:val="22"/>
              </w:rPr>
            </w:pPr>
          </w:p>
        </w:tc>
        <w:tc>
          <w:tcPr>
            <w:tcW w:w="4819" w:type="dxa"/>
            <w:shd w:val="clear" w:color="auto" w:fill="auto"/>
          </w:tcPr>
          <w:p w14:paraId="3D51227B" w14:textId="71930A1D" w:rsidR="00863830" w:rsidRPr="00275F4F" w:rsidRDefault="00593A47" w:rsidP="00CF7CF6">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275F4F" w:rsidRPr="00275F4F" w14:paraId="3B44AF4D" w14:textId="77777777" w:rsidTr="00CF7CF6">
        <w:trPr>
          <w:jc w:val="center"/>
        </w:trPr>
        <w:tc>
          <w:tcPr>
            <w:tcW w:w="2552" w:type="dxa"/>
            <w:shd w:val="clear" w:color="auto" w:fill="auto"/>
          </w:tcPr>
          <w:p w14:paraId="1AFE1604" w14:textId="6214CF47" w:rsidR="00593A47" w:rsidRPr="00275F4F" w:rsidRDefault="00593A47" w:rsidP="00593A47">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14:paraId="209F6767"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1E4EACFE" w14:textId="5360BF8B" w:rsidR="00593A47" w:rsidRPr="00275F4F" w:rsidRDefault="00593A47" w:rsidP="00593A47">
            <w:pPr>
              <w:rPr>
                <w:rFonts w:ascii="Calibri" w:eastAsiaTheme="minorEastAsia" w:hAnsi="Calibri" w:cs="Calibri"/>
                <w:i/>
                <w:sz w:val="22"/>
              </w:rPr>
            </w:pPr>
            <w:r w:rsidRPr="00275F4F">
              <w:rPr>
                <w:rFonts w:ascii="Calibri" w:hAnsi="Calibri" w:cs="Calibri"/>
                <w:i/>
                <w:sz w:val="22"/>
                <w:lang w:eastAsia="zh-CN"/>
              </w:rPr>
              <w:t>7</w:t>
            </w:r>
          </w:p>
        </w:tc>
        <w:tc>
          <w:tcPr>
            <w:tcW w:w="4819" w:type="dxa"/>
            <w:shd w:val="clear" w:color="auto" w:fill="auto"/>
          </w:tcPr>
          <w:p w14:paraId="4B4F4631" w14:textId="41A10ECA" w:rsidR="00593A47" w:rsidRPr="00275F4F" w:rsidRDefault="00593A47" w:rsidP="00593A47">
            <w:pPr>
              <w:rPr>
                <w:rFonts w:ascii="Calibri" w:eastAsiaTheme="minorEastAsia" w:hAnsi="Calibri" w:cs="Calibri"/>
                <w:i/>
                <w:sz w:val="22"/>
              </w:rPr>
            </w:pPr>
            <w:r w:rsidRPr="00275F4F">
              <w:rPr>
                <w:rFonts w:ascii="Calibri" w:hAnsi="Calibri" w:cs="Calibri"/>
                <w:i/>
                <w:sz w:val="22"/>
              </w:rPr>
              <w:t>WA is confirmed</w:t>
            </w:r>
          </w:p>
        </w:tc>
      </w:tr>
      <w:tr w:rsidR="00275F4F" w:rsidRPr="00275F4F" w14:paraId="1B3D8F6D" w14:textId="77777777" w:rsidTr="00CF7CF6">
        <w:trPr>
          <w:jc w:val="center"/>
        </w:trPr>
        <w:tc>
          <w:tcPr>
            <w:tcW w:w="2552" w:type="dxa"/>
            <w:shd w:val="clear" w:color="auto" w:fill="auto"/>
          </w:tcPr>
          <w:p w14:paraId="7FD6E48F" w14:textId="77777777" w:rsidR="00593A47" w:rsidRPr="00275F4F" w:rsidRDefault="00593A47" w:rsidP="00593A47">
            <w:pPr>
              <w:rPr>
                <w:rFonts w:ascii="Calibri" w:eastAsia="DengXian" w:hAnsi="Calibri" w:cs="Calibri"/>
                <w:i/>
                <w:sz w:val="22"/>
                <w:lang w:eastAsia="zh-CN"/>
              </w:rPr>
            </w:pPr>
            <w:r w:rsidRPr="00275F4F">
              <w:rPr>
                <w:rFonts w:ascii="Calibri" w:eastAsia="DengXian" w:hAnsi="Calibri" w:cs="Calibri"/>
                <w:i/>
                <w:sz w:val="22"/>
                <w:lang w:eastAsia="zh-CN"/>
              </w:rPr>
              <w:lastRenderedPageBreak/>
              <w:t>In-coverage indicator</w:t>
            </w:r>
          </w:p>
        </w:tc>
        <w:tc>
          <w:tcPr>
            <w:tcW w:w="819" w:type="dxa"/>
          </w:tcPr>
          <w:p w14:paraId="720B44D9"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355D1F43"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1</w:t>
            </w:r>
          </w:p>
        </w:tc>
        <w:tc>
          <w:tcPr>
            <w:tcW w:w="4819" w:type="dxa"/>
            <w:shd w:val="clear" w:color="auto" w:fill="auto"/>
          </w:tcPr>
          <w:p w14:paraId="50850C81" w14:textId="4DA67447" w:rsidR="00593A47" w:rsidRPr="00275F4F" w:rsidRDefault="009729E2" w:rsidP="00593A47">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275F4F" w:rsidRPr="00275F4F" w14:paraId="200CF20E" w14:textId="77777777" w:rsidTr="00CF7CF6">
        <w:trPr>
          <w:jc w:val="center"/>
        </w:trPr>
        <w:tc>
          <w:tcPr>
            <w:tcW w:w="2552" w:type="dxa"/>
            <w:shd w:val="clear" w:color="auto" w:fill="auto"/>
          </w:tcPr>
          <w:p w14:paraId="1F271D8F"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14:paraId="3AA5A854" w14:textId="77777777" w:rsidR="00593A47" w:rsidRPr="00275F4F" w:rsidRDefault="00593A47" w:rsidP="00593A47">
            <w:pPr>
              <w:rPr>
                <w:rFonts w:ascii="Calibri" w:hAnsi="Calibri" w:cs="Calibri"/>
                <w:i/>
                <w:sz w:val="22"/>
              </w:rPr>
            </w:pPr>
          </w:p>
        </w:tc>
        <w:tc>
          <w:tcPr>
            <w:tcW w:w="1024" w:type="dxa"/>
            <w:shd w:val="clear" w:color="auto" w:fill="auto"/>
          </w:tcPr>
          <w:p w14:paraId="00376CE5" w14:textId="76348C5A" w:rsidR="00593A47" w:rsidRPr="00275F4F" w:rsidRDefault="00593A47" w:rsidP="00593A47">
            <w:pPr>
              <w:rPr>
                <w:rFonts w:ascii="Calibri" w:hAnsi="Calibri" w:cs="Calibri"/>
                <w:i/>
                <w:sz w:val="22"/>
              </w:rPr>
            </w:pPr>
            <w:r w:rsidRPr="00275F4F">
              <w:rPr>
                <w:rFonts w:ascii="Calibri" w:hAnsi="Calibri" w:cs="Calibri" w:hint="eastAsia"/>
                <w:i/>
                <w:sz w:val="22"/>
              </w:rPr>
              <w:t>2</w:t>
            </w:r>
          </w:p>
        </w:tc>
        <w:tc>
          <w:tcPr>
            <w:tcW w:w="4819" w:type="dxa"/>
            <w:shd w:val="clear" w:color="auto" w:fill="auto"/>
          </w:tcPr>
          <w:p w14:paraId="69594084" w14:textId="77777777" w:rsidR="00593A47" w:rsidRPr="00275F4F" w:rsidRDefault="00593A47" w:rsidP="00593A47">
            <w:pPr>
              <w:rPr>
                <w:rFonts w:ascii="Calibri" w:hAnsi="Calibri" w:cs="Calibri"/>
                <w:i/>
                <w:sz w:val="22"/>
              </w:rPr>
            </w:pPr>
            <w:r w:rsidRPr="00275F4F">
              <w:rPr>
                <w:rFonts w:ascii="Calibri" w:hAnsi="Calibri" w:cs="Calibri"/>
                <w:i/>
                <w:sz w:val="22"/>
              </w:rPr>
              <w:t>For future extension</w:t>
            </w:r>
          </w:p>
        </w:tc>
      </w:tr>
      <w:tr w:rsidR="00275F4F" w:rsidRPr="00275F4F" w14:paraId="59672F5A" w14:textId="77777777" w:rsidTr="00CF7CF6">
        <w:trPr>
          <w:jc w:val="center"/>
        </w:trPr>
        <w:tc>
          <w:tcPr>
            <w:tcW w:w="2552" w:type="dxa"/>
            <w:shd w:val="clear" w:color="auto" w:fill="auto"/>
          </w:tcPr>
          <w:p w14:paraId="2BAECCBE" w14:textId="77777777" w:rsidR="00593A47" w:rsidRPr="00275F4F" w:rsidRDefault="00593A47" w:rsidP="00593A47">
            <w:pPr>
              <w:rPr>
                <w:rFonts w:ascii="Calibri" w:hAnsi="Calibri" w:cs="Calibri"/>
                <w:i/>
                <w:sz w:val="22"/>
                <w:lang w:eastAsia="zh-CN"/>
              </w:rPr>
            </w:pPr>
            <w:r w:rsidRPr="00275F4F">
              <w:rPr>
                <w:rFonts w:ascii="Calibri" w:hAnsi="Calibri" w:cs="Calibri"/>
                <w:i/>
                <w:sz w:val="22"/>
                <w:lang w:eastAsia="zh-CN"/>
              </w:rPr>
              <w:t>CRC</w:t>
            </w:r>
          </w:p>
        </w:tc>
        <w:tc>
          <w:tcPr>
            <w:tcW w:w="819" w:type="dxa"/>
          </w:tcPr>
          <w:p w14:paraId="6BF15DB4" w14:textId="77777777" w:rsidR="00593A47" w:rsidRPr="00275F4F" w:rsidRDefault="00593A47" w:rsidP="00593A47">
            <w:pPr>
              <w:rPr>
                <w:rFonts w:ascii="Calibri" w:hAnsi="Calibri" w:cs="Calibri"/>
                <w:i/>
                <w:sz w:val="22"/>
              </w:rPr>
            </w:pPr>
          </w:p>
        </w:tc>
        <w:tc>
          <w:tcPr>
            <w:tcW w:w="1024" w:type="dxa"/>
            <w:shd w:val="clear" w:color="auto" w:fill="auto"/>
          </w:tcPr>
          <w:p w14:paraId="25A4A393" w14:textId="77777777" w:rsidR="00593A47" w:rsidRPr="00275F4F" w:rsidRDefault="00593A47" w:rsidP="00593A47">
            <w:pPr>
              <w:rPr>
                <w:rFonts w:ascii="Calibri" w:hAnsi="Calibri" w:cs="Calibri"/>
                <w:i/>
                <w:sz w:val="22"/>
                <w:lang w:eastAsia="zh-CN"/>
              </w:rPr>
            </w:pPr>
            <w:r w:rsidRPr="00275F4F">
              <w:rPr>
                <w:rFonts w:ascii="Calibri" w:hAnsi="Calibri" w:cs="Calibri"/>
                <w:i/>
                <w:sz w:val="22"/>
                <w:lang w:eastAsia="zh-CN"/>
              </w:rPr>
              <w:t>24</w:t>
            </w:r>
          </w:p>
        </w:tc>
        <w:tc>
          <w:tcPr>
            <w:tcW w:w="4819" w:type="dxa"/>
            <w:shd w:val="clear" w:color="auto" w:fill="auto"/>
          </w:tcPr>
          <w:p w14:paraId="38240882" w14:textId="05C7A04A" w:rsidR="00593A47" w:rsidRPr="00275F4F" w:rsidRDefault="009729E2" w:rsidP="00593A47">
            <w:pPr>
              <w:rPr>
                <w:rFonts w:ascii="Calibri" w:hAnsi="Calibri" w:cs="Calibri"/>
                <w:i/>
                <w:sz w:val="22"/>
              </w:rPr>
            </w:pPr>
            <w:r w:rsidRPr="00275F4F">
              <w:rPr>
                <w:rFonts w:ascii="Calibri" w:hAnsi="Calibri" w:cs="Calibri" w:hint="eastAsia"/>
                <w:i/>
                <w:sz w:val="22"/>
              </w:rPr>
              <w:t>Agreed</w:t>
            </w:r>
          </w:p>
        </w:tc>
      </w:tr>
      <w:tr w:rsidR="00275F4F" w:rsidRPr="00275F4F" w14:paraId="043C25DF" w14:textId="77777777" w:rsidTr="00CF7CF6">
        <w:trPr>
          <w:jc w:val="center"/>
        </w:trPr>
        <w:tc>
          <w:tcPr>
            <w:tcW w:w="2552" w:type="dxa"/>
            <w:shd w:val="clear" w:color="auto" w:fill="auto"/>
          </w:tcPr>
          <w:p w14:paraId="66907E83" w14:textId="71048F62" w:rsidR="00593A47" w:rsidRPr="00275F4F" w:rsidRDefault="00593A47" w:rsidP="00593A47">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14:paraId="50525A3B"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025C5FD4"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56</w:t>
            </w:r>
          </w:p>
        </w:tc>
        <w:tc>
          <w:tcPr>
            <w:tcW w:w="4819" w:type="dxa"/>
            <w:shd w:val="clear" w:color="auto" w:fill="auto"/>
          </w:tcPr>
          <w:p w14:paraId="2CD50C0D" w14:textId="77777777" w:rsidR="00593A47" w:rsidRPr="00275F4F" w:rsidRDefault="00593A47" w:rsidP="00593A47">
            <w:pPr>
              <w:rPr>
                <w:rFonts w:ascii="Calibri" w:eastAsia="DengXian" w:hAnsi="Calibri" w:cs="Calibri"/>
                <w:i/>
                <w:sz w:val="22"/>
                <w:lang w:eastAsia="zh-CN"/>
              </w:rPr>
            </w:pPr>
          </w:p>
        </w:tc>
      </w:tr>
    </w:tbl>
    <w:p w14:paraId="4D2F3506" w14:textId="148FFD45" w:rsidR="00863830" w:rsidRPr="00275F4F" w:rsidRDefault="00863830" w:rsidP="0086383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7</w:t>
      </w:r>
      <w:r w:rsidRPr="00275F4F">
        <w:rPr>
          <w:rFonts w:ascii="Calibri" w:eastAsiaTheme="minorEastAsia" w:hAnsi="Calibri" w:cs="Calibri"/>
          <w:b/>
          <w:i/>
          <w:sz w:val="22"/>
        </w:rPr>
        <w:t>:</w:t>
      </w:r>
      <w:r w:rsidRPr="00275F4F">
        <w:rPr>
          <w:rFonts w:ascii="Calibri" w:eastAsiaTheme="minorEastAsia" w:hAnsi="Calibri" w:cs="Calibri"/>
          <w:i/>
          <w:sz w:val="22"/>
        </w:rPr>
        <w:t xml:space="preserve"> DM-RS sequence initialization is associated with S-SSB index and SLSSID, similar to NR </w:t>
      </w:r>
      <w:proofErr w:type="spellStart"/>
      <w:r w:rsidRPr="00275F4F">
        <w:rPr>
          <w:rFonts w:ascii="Calibri" w:eastAsiaTheme="minorEastAsia" w:hAnsi="Calibri" w:cs="Calibri"/>
          <w:i/>
          <w:sz w:val="22"/>
        </w:rPr>
        <w:t>Uu</w:t>
      </w:r>
      <w:proofErr w:type="spellEnd"/>
      <w:r w:rsidRPr="00275F4F">
        <w:rPr>
          <w:rFonts w:ascii="Calibri" w:eastAsiaTheme="minorEastAsia" w:hAnsi="Calibri" w:cs="Calibri"/>
          <w:i/>
          <w:sz w:val="22"/>
        </w:rPr>
        <w:t xml:space="preserve"> PBCH DM-RS.</w:t>
      </w:r>
      <w:r w:rsidR="009452F0" w:rsidRPr="00275F4F">
        <w:rPr>
          <w:rFonts w:ascii="Calibri" w:eastAsiaTheme="minorEastAsia" w:hAnsi="Calibri" w:cs="Calibri"/>
          <w:i/>
          <w:sz w:val="22"/>
        </w:rPr>
        <w:t xml:space="preserve"> </w:t>
      </w:r>
      <w:r w:rsidRPr="00275F4F">
        <w:rPr>
          <w:rFonts w:ascii="Calibri" w:eastAsiaTheme="minorEastAsia" w:hAnsi="Calibri" w:cs="Calibri"/>
          <w:i/>
          <w:sz w:val="22"/>
        </w:rPr>
        <w:t>The text proposal is provided TP#</w:t>
      </w:r>
      <w:r w:rsidR="00531E50">
        <w:rPr>
          <w:rFonts w:ascii="Calibri" w:eastAsiaTheme="minorEastAsia" w:hAnsi="Calibri" w:cs="Calibri"/>
          <w:i/>
          <w:sz w:val="22"/>
        </w:rPr>
        <w:t>1</w:t>
      </w:r>
      <w:r w:rsidRPr="00275F4F">
        <w:rPr>
          <w:rFonts w:ascii="Calibri" w:eastAsiaTheme="minorEastAsia" w:hAnsi="Calibri" w:cs="Calibri"/>
          <w:i/>
          <w:sz w:val="22"/>
        </w:rPr>
        <w:t xml:space="preserve"> in Appendix.</w:t>
      </w:r>
    </w:p>
    <w:p w14:paraId="27120F68" w14:textId="77777777" w:rsidR="00863830" w:rsidRPr="00DC35C4" w:rsidRDefault="004342F7" w:rsidP="00863830">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863830" w:rsidRPr="00DC35C4">
        <w:rPr>
          <w:rFonts w:ascii="Calibri" w:eastAsiaTheme="minorEastAsia" w:hAnsi="Calibri" w:cs="Calibri" w:hint="eastAsia"/>
          <w:i/>
          <w:sz w:val="22"/>
        </w:rPr>
        <w:t>,</w:t>
      </w:r>
      <w:r w:rsidR="00863830" w:rsidRPr="00DC35C4">
        <w:rPr>
          <w:rFonts w:ascii="Calibri" w:eastAsiaTheme="minorEastAsia" w:hAnsi="Calibri" w:cs="Calibri"/>
          <w:i/>
          <w:sz w:val="22"/>
        </w:rPr>
        <w:t xml:space="preserve"> </w:t>
      </w:r>
    </w:p>
    <w:p w14:paraId="7AE5D5A8" w14:textId="77777777" w:rsidR="00863830" w:rsidRPr="00874941" w:rsidRDefault="00863830" w:rsidP="00863830">
      <w:pPr>
        <w:spacing w:before="100" w:beforeAutospacing="1" w:after="120" w:line="264" w:lineRule="auto"/>
        <w:rPr>
          <w:rFonts w:ascii="Calibri" w:eastAsiaTheme="minorEastAsia" w:hAnsi="Calibri" w:cs="Calibri"/>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Pr>
          <w:rFonts w:ascii="Calibri" w:eastAsiaTheme="minorEastAsia" w:hAnsi="Calibri" w:cs="Calibri"/>
          <w:i/>
          <w:sz w:val="22"/>
        </w:rPr>
        <w:t>S-</w:t>
      </w:r>
      <w:r w:rsidRPr="00DC35C4">
        <w:rPr>
          <w:rFonts w:ascii="Calibri" w:eastAsiaTheme="minorEastAsia" w:hAnsi="Calibri" w:cs="Calibri"/>
          <w:i/>
          <w:sz w:val="22"/>
        </w:rPr>
        <w:t>SSB index mod 8.</w:t>
      </w:r>
    </w:p>
    <w:p w14:paraId="02331959" w14:textId="736561A2" w:rsidR="00863830" w:rsidRPr="004B596A" w:rsidRDefault="00863830" w:rsidP="00863830">
      <w:pPr>
        <w:spacing w:before="100" w:beforeAutospacing="1" w:after="120" w:line="264" w:lineRule="auto"/>
        <w:rPr>
          <w:rFonts w:ascii="Calibri" w:hAnsi="Calibri" w:cs="Calibri"/>
          <w:i/>
          <w:sz w:val="22"/>
          <w:szCs w:val="22"/>
        </w:rPr>
      </w:pPr>
      <w:r w:rsidRPr="008846FB">
        <w:rPr>
          <w:rFonts w:ascii="Calibri" w:hAnsi="Calibri" w:cs="Calibri"/>
          <w:b/>
          <w:i/>
          <w:sz w:val="22"/>
          <w:szCs w:val="22"/>
        </w:rPr>
        <w:t>Proposal</w:t>
      </w:r>
      <w:r w:rsidR="00393E7B">
        <w:rPr>
          <w:rFonts w:ascii="Calibri" w:hAnsi="Calibri" w:cs="Calibri"/>
          <w:b/>
          <w:i/>
          <w:sz w:val="22"/>
          <w:szCs w:val="22"/>
        </w:rPr>
        <w:t xml:space="preserve"> 8</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7D602BEB" w14:textId="77777777" w:rsidR="00863830" w:rsidRPr="006137A8" w:rsidRDefault="00863830" w:rsidP="00863830">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Pr>
          <w:rFonts w:ascii="Calibri" w:hAnsi="Calibri" w:cs="Calibri"/>
          <w:i/>
          <w:sz w:val="22"/>
        </w:rPr>
        <w:t>for</w:t>
      </w:r>
      <w:r w:rsidRPr="004B596A">
        <w:rPr>
          <w:rFonts w:ascii="Calibri" w:hAnsi="Calibri" w:cs="Calibri"/>
          <w:i/>
          <w:sz w:val="22"/>
        </w:rPr>
        <w:t xml:space="preserve"> P6 and P6’</w:t>
      </w:r>
      <w:r>
        <w:rPr>
          <w:rFonts w:ascii="Calibri" w:hAnsi="Calibri" w:cs="Calibri"/>
          <w:i/>
          <w:sz w:val="22"/>
        </w:rPr>
        <w:t xml:space="preserve"> priority case</w:t>
      </w:r>
    </w:p>
    <w:p w14:paraId="54795200" w14:textId="61C78A53" w:rsidR="00926473" w:rsidRPr="00611BF4" w:rsidRDefault="00926473" w:rsidP="00926473">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w:t>
      </w:r>
      <w:r w:rsidR="00487BE9">
        <w:rPr>
          <w:rFonts w:ascii="Calibri" w:eastAsiaTheme="minorEastAsia" w:hAnsi="Calibri" w:cs="Calibri"/>
          <w:b/>
          <w:i/>
          <w:sz w:val="22"/>
        </w:rPr>
        <w:t>l</w:t>
      </w:r>
      <w:r w:rsidR="00393E7B">
        <w:rPr>
          <w:rFonts w:ascii="Calibri" w:eastAsiaTheme="minorEastAsia" w:hAnsi="Calibri" w:cs="Calibri"/>
          <w:b/>
          <w:i/>
          <w:sz w:val="22"/>
        </w:rPr>
        <w:t xml:space="preserve"> 9</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7919E2">
        <w:rPr>
          <w:rFonts w:ascii="Calibri" w:eastAsiaTheme="minorEastAsia" w:hAnsi="Calibri" w:cs="Calibri"/>
          <w:i/>
          <w:sz w:val="22"/>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p>
    <w:p w14:paraId="5CCF5278" w14:textId="6D1A7422" w:rsidR="00863C01" w:rsidRPr="006B6F02" w:rsidRDefault="00863C01" w:rsidP="00863C01">
      <w:pPr>
        <w:spacing w:before="100" w:beforeAutospacing="1" w:after="120" w:line="264" w:lineRule="auto"/>
        <w:rPr>
          <w:rFonts w:ascii="Calibri" w:eastAsia="바탕" w:hAnsi="Calibri" w:cs="Calibri"/>
          <w:i/>
          <w:iCs/>
          <w:snapToGrid w:val="0"/>
          <w:sz w:val="22"/>
        </w:rPr>
      </w:pPr>
      <w:r w:rsidRPr="00281AD2">
        <w:rPr>
          <w:rFonts w:ascii="Calibri" w:eastAsia="바탕" w:hAnsi="Calibri" w:cs="Calibri"/>
          <w:b/>
          <w:i/>
          <w:iCs/>
          <w:snapToGrid w:val="0"/>
          <w:sz w:val="22"/>
          <w:szCs w:val="22"/>
        </w:rPr>
        <w:t>Observation</w:t>
      </w:r>
      <w:r w:rsidR="00393E7B">
        <w:rPr>
          <w:rFonts w:ascii="Calibri" w:eastAsia="바탕" w:hAnsi="Calibri" w:cs="Calibri"/>
          <w:b/>
          <w:i/>
          <w:iCs/>
          <w:snapToGrid w:val="0"/>
          <w:sz w:val="22"/>
          <w:szCs w:val="22"/>
        </w:rPr>
        <w:t xml:space="preserve"> 2</w:t>
      </w:r>
      <w:r w:rsidRPr="00281AD2">
        <w:rPr>
          <w:rFonts w:ascii="Calibri" w:eastAsia="바탕" w:hAnsi="Calibri" w:cs="Calibri"/>
          <w:b/>
          <w:i/>
          <w:iCs/>
          <w:snapToGrid w:val="0"/>
          <w:sz w:val="22"/>
          <w:szCs w:val="22"/>
        </w:rPr>
        <w:t>:</w:t>
      </w:r>
      <w:r w:rsidRPr="00281AD2">
        <w:rPr>
          <w:rFonts w:ascii="Calibri" w:eastAsia="바탕" w:hAnsi="Calibri" w:cs="Calibri"/>
          <w:i/>
          <w:iCs/>
          <w:snapToGrid w:val="0"/>
          <w:sz w:val="22"/>
          <w:szCs w:val="22"/>
        </w:rPr>
        <w:t xml:space="preserve"> </w:t>
      </w:r>
      <w:proofErr w:type="spellStart"/>
      <w:r w:rsidRPr="00281AD2">
        <w:rPr>
          <w:rFonts w:ascii="Calibri" w:eastAsia="바탕" w:hAnsi="Calibri" w:cs="Calibri"/>
          <w:i/>
          <w:iCs/>
          <w:snapToGrid w:val="0"/>
          <w:sz w:val="22"/>
          <w:szCs w:val="22"/>
        </w:rPr>
        <w:t>S</w:t>
      </w:r>
      <w:r w:rsidRPr="00281AD2">
        <w:rPr>
          <w:rFonts w:ascii="Calibri" w:eastAsiaTheme="minorEastAsia" w:hAnsi="Calibri" w:cs="Calibri"/>
          <w:i/>
          <w:sz w:val="22"/>
        </w:rPr>
        <w:t>idelink</w:t>
      </w:r>
      <w:proofErr w:type="spellEnd"/>
      <w:r w:rsidRPr="00281AD2">
        <w:rPr>
          <w:rFonts w:ascii="Calibri" w:eastAsiaTheme="minorEastAsia" w:hAnsi="Calibri" w:cs="Calibri"/>
          <w:i/>
          <w:sz w:val="22"/>
        </w:rPr>
        <w:t xml:space="preserve"> synchronization under asynchronous cells is considered as an essential leftover issue </w:t>
      </w:r>
      <w:r w:rsidRPr="006B6F02">
        <w:rPr>
          <w:rFonts w:ascii="Calibri" w:eastAsiaTheme="minorEastAsia" w:hAnsi="Calibri" w:cs="Calibri"/>
          <w:i/>
          <w:sz w:val="22"/>
        </w:rPr>
        <w:t>in Rel.17.</w:t>
      </w:r>
    </w:p>
    <w:p w14:paraId="17EA9B7A" w14:textId="5131CC14" w:rsidR="003019FF" w:rsidRDefault="003019FF" w:rsidP="003019FF">
      <w:pPr>
        <w:spacing w:before="100" w:beforeAutospacing="1" w:after="120" w:line="264" w:lineRule="auto"/>
        <w:rPr>
          <w:rFonts w:ascii="Calibri" w:eastAsiaTheme="minorEastAsia" w:hAnsi="Calibri" w:cs="Calibri"/>
          <w:i/>
          <w:sz w:val="22"/>
        </w:rPr>
      </w:pPr>
      <w:r w:rsidRPr="008846FB">
        <w:rPr>
          <w:rFonts w:ascii="Calibri" w:eastAsiaTheme="minorEastAsia" w:hAnsi="Calibri" w:cs="Calibri"/>
          <w:b/>
          <w:i/>
          <w:sz w:val="22"/>
        </w:rPr>
        <w:t>Proposal</w:t>
      </w:r>
      <w:r w:rsidR="00393E7B">
        <w:rPr>
          <w:rFonts w:ascii="Calibri" w:eastAsiaTheme="minorEastAsia" w:hAnsi="Calibri" w:cs="Calibri"/>
          <w:b/>
          <w:i/>
          <w:sz w:val="22"/>
        </w:rPr>
        <w:t xml:space="preserve"> 10</w:t>
      </w:r>
      <w:r w:rsidRPr="008846FB">
        <w:rPr>
          <w:rFonts w:ascii="Calibri" w:eastAsiaTheme="minorEastAsia" w:hAnsi="Calibri" w:cs="Calibri"/>
          <w:b/>
          <w:i/>
          <w:sz w:val="22"/>
        </w:rPr>
        <w:t>:</w:t>
      </w:r>
      <w:r w:rsidRPr="008846FB">
        <w:rPr>
          <w:rFonts w:ascii="Calibri" w:eastAsiaTheme="minorEastAsia" w:hAnsi="Calibri" w:cs="Calibri"/>
          <w:i/>
          <w:sz w:val="22"/>
        </w:rPr>
        <w:t xml:space="preserve"> </w:t>
      </w:r>
      <w:r>
        <w:rPr>
          <w:rFonts w:ascii="Calibri" w:eastAsiaTheme="minorEastAsia" w:hAnsi="Calibri" w:cs="Calibri" w:hint="eastAsia"/>
          <w:i/>
          <w:sz w:val="22"/>
        </w:rPr>
        <w:t>For S-SSB RSRP measurement, PSBCH DM-RS</w:t>
      </w:r>
      <w:r>
        <w:rPr>
          <w:rFonts w:ascii="Calibri" w:eastAsiaTheme="minorEastAsia" w:hAnsi="Calibri" w:cs="Calibri"/>
          <w:i/>
          <w:sz w:val="22"/>
        </w:rPr>
        <w:t xml:space="preserve"> and S-SSS can be used as a source. Details are up to UE implementation.</w:t>
      </w:r>
    </w:p>
    <w:p w14:paraId="4EFE12DF" w14:textId="597AD5B3" w:rsidR="00FE5DD2" w:rsidRPr="00275F4F" w:rsidRDefault="00FE5DD2" w:rsidP="00FE5DD2">
      <w:pPr>
        <w:spacing w:before="100" w:beforeAutospacing="1" w:after="120" w:line="264" w:lineRule="auto"/>
        <w:rPr>
          <w:rFonts w:ascii="Calibri" w:eastAsia="바탕" w:hAnsi="Calibri" w:cs="Calibri"/>
          <w:i/>
          <w:iCs/>
          <w:snapToGrid w:val="0"/>
          <w:sz w:val="22"/>
        </w:rPr>
      </w:pPr>
      <w:r w:rsidRPr="00275F4F">
        <w:rPr>
          <w:rFonts w:ascii="Calibri" w:eastAsia="바탕" w:hAnsi="Calibri" w:cs="Calibri" w:hint="eastAsia"/>
          <w:b/>
          <w:i/>
          <w:iCs/>
          <w:snapToGrid w:val="0"/>
          <w:sz w:val="22"/>
        </w:rPr>
        <w:t>Proposal</w:t>
      </w:r>
      <w:r w:rsidR="00393E7B">
        <w:rPr>
          <w:rFonts w:ascii="Calibri" w:eastAsia="바탕" w:hAnsi="Calibri" w:cs="Calibri"/>
          <w:b/>
          <w:i/>
          <w:iCs/>
          <w:snapToGrid w:val="0"/>
          <w:sz w:val="22"/>
        </w:rPr>
        <w:t xml:space="preserve"> 11</w:t>
      </w:r>
      <w:r w:rsidRPr="00275F4F">
        <w:rPr>
          <w:rFonts w:ascii="Calibri" w:eastAsia="바탕" w:hAnsi="Calibri" w:cs="Calibri" w:hint="eastAsia"/>
          <w:b/>
          <w:i/>
          <w:iCs/>
          <w:snapToGrid w:val="0"/>
          <w:sz w:val="22"/>
        </w:rPr>
        <w:t>:</w:t>
      </w:r>
      <w:r w:rsidRPr="00275F4F">
        <w:rPr>
          <w:rFonts w:ascii="Calibri" w:eastAsia="바탕" w:hAnsi="Calibri" w:cs="Calibri"/>
          <w:i/>
          <w:iCs/>
          <w:snapToGrid w:val="0"/>
          <w:sz w:val="22"/>
        </w:rPr>
        <w:t xml:space="preserve"> QCL configuration over S-SSB is not supported in Rel.16.</w:t>
      </w:r>
    </w:p>
    <w:p w14:paraId="4C544B22" w14:textId="020B7AFE" w:rsidR="00114129" w:rsidRPr="00820F73" w:rsidRDefault="00114129" w:rsidP="00114129">
      <w:pPr>
        <w:spacing w:before="100" w:beforeAutospacing="1" w:after="120" w:line="264" w:lineRule="auto"/>
        <w:rPr>
          <w:rFonts w:ascii="Calibri" w:eastAsiaTheme="minorEastAsia" w:hAnsi="Calibri" w:cs="Calibri"/>
          <w:i/>
          <w:sz w:val="22"/>
          <w:szCs w:val="22"/>
        </w:rPr>
      </w:pPr>
      <w:r w:rsidRPr="00480672">
        <w:rPr>
          <w:rFonts w:ascii="Calibri" w:eastAsiaTheme="minorEastAsia" w:hAnsi="Calibri" w:cs="Calibri"/>
          <w:b/>
          <w:i/>
          <w:sz w:val="22"/>
        </w:rPr>
        <w:t>Proposal</w:t>
      </w:r>
      <w:r w:rsidR="00393E7B">
        <w:rPr>
          <w:rFonts w:ascii="Calibri" w:eastAsiaTheme="minorEastAsia" w:hAnsi="Calibri" w:cs="Calibri"/>
          <w:b/>
          <w:i/>
          <w:sz w:val="22"/>
        </w:rPr>
        <w:t xml:space="preserve"> 12</w:t>
      </w:r>
      <w:r w:rsidRPr="00480672">
        <w:rPr>
          <w:rFonts w:ascii="Calibri" w:eastAsiaTheme="minorEastAsia" w:hAnsi="Calibri" w:cs="Calibri"/>
          <w:b/>
          <w:i/>
          <w:sz w:val="22"/>
        </w:rPr>
        <w:t>:</w:t>
      </w:r>
      <w:r w:rsidRPr="00480672">
        <w:rPr>
          <w:rFonts w:ascii="Calibri" w:eastAsiaTheme="minorEastAsia" w:hAnsi="Calibri" w:cs="Calibri"/>
          <w:i/>
          <w:sz w:val="22"/>
        </w:rPr>
        <w:t xml:space="preserve"> DFN for NR </w:t>
      </w:r>
      <w:proofErr w:type="spellStart"/>
      <w:r w:rsidRPr="00480672">
        <w:rPr>
          <w:rFonts w:ascii="Calibri" w:eastAsiaTheme="minorEastAsia" w:hAnsi="Calibri" w:cs="Calibri"/>
          <w:i/>
          <w:sz w:val="22"/>
        </w:rPr>
        <w:t>sidelink</w:t>
      </w:r>
      <w:proofErr w:type="spellEnd"/>
      <w:r w:rsidRPr="00480672">
        <w:rPr>
          <w:rFonts w:ascii="Calibri" w:eastAsiaTheme="minorEastAsia" w:hAnsi="Calibri" w:cs="Calibri"/>
          <w:i/>
          <w:sz w:val="22"/>
        </w:rPr>
        <w:t xml:space="preserve"> communication is derived by the following formula when GNSS is selected as a synchronization </w:t>
      </w:r>
      <w:r w:rsidRPr="00820F73">
        <w:rPr>
          <w:rFonts w:ascii="Calibri" w:eastAsiaTheme="minorEastAsia" w:hAnsi="Calibri" w:cs="Calibri"/>
          <w:i/>
          <w:sz w:val="22"/>
          <w:szCs w:val="22"/>
        </w:rPr>
        <w:t>reference.</w:t>
      </w:r>
    </w:p>
    <w:p w14:paraId="58D33AEE" w14:textId="77777777" w:rsidR="00114129" w:rsidRPr="00820F73" w:rsidRDefault="00114129" w:rsidP="00114129">
      <w:pPr>
        <w:wordWrap/>
        <w:autoSpaceDE/>
        <w:autoSpaceDN/>
        <w:contextualSpacing/>
        <w:jc w:val="center"/>
        <w:rPr>
          <w:rFonts w:ascii="Calibri" w:hAnsi="Calibri" w:cs="Calibri"/>
          <w:i/>
          <w:sz w:val="22"/>
          <w:szCs w:val="22"/>
          <w:lang w:val="en-GB"/>
        </w:rPr>
      </w:pPr>
      <w:r w:rsidRPr="00820F73">
        <w:rPr>
          <w:rFonts w:ascii="Calibri" w:hAnsi="Calibri" w:cs="Calibri"/>
          <w:i/>
          <w:sz w:val="22"/>
          <w:szCs w:val="22"/>
          <w:lang w:val="en-GB"/>
        </w:rPr>
        <w:t>DFN= Floor (0.1*(</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 mod 1024</w:t>
      </w:r>
    </w:p>
    <w:p w14:paraId="3A88A5A9" w14:textId="77777777" w:rsidR="00114129" w:rsidRPr="00820F73" w:rsidRDefault="00114129" w:rsidP="00114129">
      <w:pPr>
        <w:wordWrap/>
        <w:autoSpaceDE/>
        <w:autoSpaceDN/>
        <w:contextualSpacing/>
        <w:jc w:val="center"/>
        <w:rPr>
          <w:rFonts w:ascii="Calibri" w:hAnsi="Calibri" w:cs="Calibri"/>
          <w:i/>
          <w:sz w:val="22"/>
          <w:szCs w:val="22"/>
          <w:lang w:val="en-GB"/>
        </w:rPr>
      </w:pPr>
      <w:proofErr w:type="spellStart"/>
      <w:r w:rsidRPr="00820F73">
        <w:rPr>
          <w:rFonts w:ascii="Calibri" w:hAnsi="Calibri" w:cs="Calibri"/>
          <w:i/>
          <w:sz w:val="22"/>
          <w:szCs w:val="22"/>
          <w:lang w:val="en-GB"/>
        </w:rPr>
        <w:t>SubframeNumber</w:t>
      </w:r>
      <w:proofErr w:type="spellEnd"/>
      <w:r w:rsidRPr="00820F73">
        <w:rPr>
          <w:rFonts w:ascii="Calibri" w:hAnsi="Calibri" w:cs="Calibri"/>
          <w:i/>
          <w:sz w:val="22"/>
          <w:szCs w:val="22"/>
          <w:lang w:val="en-GB"/>
        </w:rPr>
        <w:t>= Floor (</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 mod 10</w:t>
      </w:r>
    </w:p>
    <w:p w14:paraId="27481F22" w14:textId="77777777" w:rsidR="00114129" w:rsidRPr="00820F73" w:rsidRDefault="00114129" w:rsidP="00114129">
      <w:pPr>
        <w:wordWrap/>
        <w:autoSpaceDE/>
        <w:autoSpaceDN/>
        <w:contextualSpacing/>
        <w:jc w:val="center"/>
        <w:rPr>
          <w:rFonts w:ascii="Calibri" w:hAnsi="Calibri" w:cs="Calibri"/>
          <w:i/>
          <w:sz w:val="22"/>
          <w:szCs w:val="22"/>
          <w:lang w:val="en-GB"/>
        </w:rPr>
      </w:pPr>
      <w:proofErr w:type="spellStart"/>
      <w:r w:rsidRPr="00820F73">
        <w:rPr>
          <w:rFonts w:ascii="Calibri" w:hAnsi="Calibri" w:cs="Calibri"/>
          <w:i/>
          <w:sz w:val="22"/>
          <w:szCs w:val="22"/>
          <w:lang w:val="en-GB"/>
        </w:rPr>
        <w:t>SlotNumber</w:t>
      </w:r>
      <w:proofErr w:type="spellEnd"/>
      <w:r w:rsidRPr="00820F73">
        <w:rPr>
          <w:rFonts w:ascii="Calibri" w:hAnsi="Calibri" w:cs="Calibri"/>
          <w:i/>
          <w:sz w:val="22"/>
          <w:szCs w:val="22"/>
          <w:lang w:val="en-GB"/>
        </w:rPr>
        <w:t>= Floor ((</w:t>
      </w:r>
      <w:proofErr w:type="spellStart"/>
      <w:r w:rsidRPr="00820F73">
        <w:rPr>
          <w:rFonts w:ascii="Calibri" w:hAnsi="Calibri" w:cs="Calibri"/>
          <w:i/>
          <w:sz w:val="22"/>
          <w:szCs w:val="22"/>
          <w:lang w:val="en-GB"/>
        </w:rPr>
        <w:t>Tcurrent</w:t>
      </w:r>
      <w:proofErr w:type="spellEnd"/>
      <w:r w:rsidRPr="00820F73">
        <w:rPr>
          <w:rFonts w:ascii="Calibri" w:hAnsi="Calibri" w:cs="Calibri"/>
          <w:i/>
          <w:sz w:val="22"/>
          <w:szCs w:val="22"/>
          <w:lang w:val="en-GB"/>
        </w:rPr>
        <w:t xml:space="preserve"> –</w:t>
      </w:r>
      <w:proofErr w:type="spellStart"/>
      <w:r w:rsidRPr="00820F73">
        <w:rPr>
          <w:rFonts w:ascii="Calibri" w:hAnsi="Calibri" w:cs="Calibri"/>
          <w:i/>
          <w:sz w:val="22"/>
          <w:szCs w:val="22"/>
          <w:lang w:val="en-GB"/>
        </w:rPr>
        <w:t>Tref</w:t>
      </w:r>
      <w:proofErr w:type="spellEnd"/>
      <w:r w:rsidRPr="00820F73">
        <w:rPr>
          <w:rFonts w:ascii="Calibri" w:hAnsi="Calibri" w:cs="Calibri"/>
          <w:i/>
          <w:sz w:val="22"/>
          <w:szCs w:val="22"/>
          <w:lang w:val="en-GB"/>
        </w:rPr>
        <w:t>–</w:t>
      </w:r>
      <w:proofErr w:type="spellStart"/>
      <w:r w:rsidRPr="00820F73">
        <w:rPr>
          <w:rFonts w:ascii="Calibri" w:hAnsi="Calibri" w:cs="Calibri"/>
          <w:i/>
          <w:sz w:val="22"/>
          <w:szCs w:val="22"/>
          <w:lang w:val="en-GB"/>
        </w:rPr>
        <w:t>offsetDFN</w:t>
      </w:r>
      <w:proofErr w:type="spellEnd"/>
      <w:r w:rsidRPr="00820F73">
        <w:rPr>
          <w:rFonts w:ascii="Calibri" w:hAnsi="Calibri" w:cs="Calibri"/>
          <w:i/>
          <w:sz w:val="22"/>
          <w:szCs w:val="22"/>
          <w:lang w:val="en-GB"/>
        </w:rPr>
        <w:t>)*</w:t>
      </w:r>
      <w:r w:rsidRPr="00820F73">
        <w:rPr>
          <w:rFonts w:ascii="Calibri" w:hAnsi="Calibri" w:cs="Calibri"/>
          <w:i/>
          <w:sz w:val="22"/>
          <w:szCs w:val="22"/>
        </w:rPr>
        <w:t>2</w:t>
      </w:r>
      <w:r w:rsidRPr="00820F73">
        <w:rPr>
          <w:rFonts w:ascii="Calibri" w:hAnsi="Calibri" w:cs="Calibri"/>
          <w:i/>
          <w:sz w:val="22"/>
          <w:szCs w:val="22"/>
          <w:vertAlign w:val="superscript"/>
        </w:rPr>
        <w:t>μ</w:t>
      </w:r>
      <w:r w:rsidRPr="00820F73">
        <w:rPr>
          <w:rFonts w:ascii="Calibri" w:hAnsi="Calibri" w:cs="Calibri"/>
          <w:i/>
          <w:sz w:val="22"/>
          <w:szCs w:val="22"/>
          <w:lang w:val="en-GB"/>
        </w:rPr>
        <w:t>) mod (10*</w:t>
      </w:r>
      <w:r w:rsidRPr="00820F73">
        <w:rPr>
          <w:rFonts w:ascii="Calibri" w:hAnsi="Calibri" w:cs="Calibri"/>
          <w:i/>
          <w:sz w:val="22"/>
          <w:szCs w:val="22"/>
        </w:rPr>
        <w:t>2</w:t>
      </w:r>
      <w:r w:rsidRPr="00820F73">
        <w:rPr>
          <w:rFonts w:ascii="Calibri" w:hAnsi="Calibri" w:cs="Calibri"/>
          <w:i/>
          <w:sz w:val="22"/>
          <w:szCs w:val="22"/>
          <w:vertAlign w:val="superscript"/>
        </w:rPr>
        <w:t>μ</w:t>
      </w:r>
      <w:r w:rsidRPr="00820F73">
        <w:rPr>
          <w:rFonts w:ascii="Calibri" w:hAnsi="Calibri" w:cs="Calibri"/>
          <w:i/>
          <w:sz w:val="22"/>
          <w:szCs w:val="22"/>
          <w:lang w:val="en-GB"/>
        </w:rPr>
        <w:t>),</w:t>
      </w:r>
    </w:p>
    <w:p w14:paraId="14DF33EB" w14:textId="77777777" w:rsidR="00114129" w:rsidRPr="00820F73" w:rsidRDefault="00114129" w:rsidP="00114129">
      <w:pPr>
        <w:wordWrap/>
        <w:autoSpaceDE/>
        <w:autoSpaceDN/>
        <w:contextualSpacing/>
        <w:jc w:val="left"/>
        <w:rPr>
          <w:rFonts w:ascii="Calibri" w:hAnsi="Calibri" w:cs="Calibri"/>
          <w:i/>
          <w:sz w:val="22"/>
          <w:szCs w:val="22"/>
          <w:lang w:val="en-GB"/>
        </w:rPr>
      </w:pPr>
      <w:proofErr w:type="gramStart"/>
      <w:r w:rsidRPr="00820F73">
        <w:rPr>
          <w:rFonts w:ascii="Calibri" w:hAnsi="Calibri" w:cs="Calibri"/>
          <w:i/>
          <w:sz w:val="22"/>
          <w:szCs w:val="22"/>
          <w:lang w:val="en-GB"/>
        </w:rPr>
        <w:t>where</w:t>
      </w:r>
      <w:proofErr w:type="gramEnd"/>
    </w:p>
    <w:p w14:paraId="51D78CAC" w14:textId="77777777" w:rsidR="00114129" w:rsidRPr="00820F73" w:rsidRDefault="00114129" w:rsidP="00114129">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t>Tcurrent</w:t>
      </w:r>
      <w:proofErr w:type="spellEnd"/>
      <w:r w:rsidRPr="00820F73">
        <w:rPr>
          <w:rFonts w:ascii="Calibri" w:hAnsi="Calibri" w:cs="Calibri"/>
          <w:i/>
          <w:sz w:val="22"/>
          <w:lang w:val="en-GB"/>
        </w:rPr>
        <w:t xml:space="preserve"> is the current UTC time that obtained from GNSS. This value is expressed in milliseconds;</w:t>
      </w:r>
    </w:p>
    <w:p w14:paraId="553C7534" w14:textId="77777777" w:rsidR="00114129" w:rsidRPr="00820F73" w:rsidRDefault="00114129" w:rsidP="00114129">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t>Tref</w:t>
      </w:r>
      <w:proofErr w:type="spellEnd"/>
      <w:r w:rsidRPr="00820F73">
        <w:rPr>
          <w:rFonts w:ascii="Calibri" w:hAnsi="Calibri" w:cs="Calibri"/>
          <w:i/>
          <w:sz w:val="22"/>
          <w:lang w:val="en-GB"/>
        </w:rPr>
        <w:t xml:space="preserve"> is the reference UTC time 00:00:00 on Gregorian calendar date 1 January, 1900 (midnight between Thursday, December 31, 1899 and Friday, January 1, 1900). This value is expressed in milliseconds;</w:t>
      </w:r>
    </w:p>
    <w:p w14:paraId="0B693A1D" w14:textId="77777777" w:rsidR="00114129" w:rsidRPr="00820F73" w:rsidRDefault="00114129" w:rsidP="00114129">
      <w:pPr>
        <w:pStyle w:val="af4"/>
        <w:widowControl/>
        <w:numPr>
          <w:ilvl w:val="0"/>
          <w:numId w:val="29"/>
        </w:numPr>
        <w:wordWrap/>
        <w:autoSpaceDE/>
        <w:autoSpaceDN/>
        <w:spacing w:before="0" w:after="0" w:line="240" w:lineRule="auto"/>
        <w:ind w:leftChars="0"/>
        <w:contextualSpacing/>
        <w:jc w:val="left"/>
        <w:rPr>
          <w:rFonts w:ascii="Calibri" w:hAnsi="Calibri" w:cs="Calibri"/>
          <w:i/>
          <w:sz w:val="22"/>
          <w:lang w:val="en-GB"/>
        </w:rPr>
      </w:pPr>
      <w:proofErr w:type="spellStart"/>
      <w:r w:rsidRPr="00820F73">
        <w:rPr>
          <w:rFonts w:ascii="Calibri" w:hAnsi="Calibri" w:cs="Calibri"/>
          <w:i/>
          <w:sz w:val="22"/>
          <w:lang w:val="en-GB"/>
        </w:rPr>
        <w:t>OffsetDFN</w:t>
      </w:r>
      <w:proofErr w:type="spellEnd"/>
      <w:r w:rsidRPr="00820F73">
        <w:rPr>
          <w:rFonts w:ascii="Calibri" w:hAnsi="Calibri" w:cs="Calibri"/>
          <w:i/>
          <w:sz w:val="22"/>
          <w:lang w:val="en-GB"/>
        </w:rPr>
        <w:t xml:space="preserve"> is the value </w:t>
      </w:r>
      <w:proofErr w:type="spellStart"/>
      <w:r w:rsidRPr="00820F73">
        <w:rPr>
          <w:rFonts w:ascii="Calibri" w:hAnsi="Calibri" w:cs="Calibri"/>
          <w:i/>
          <w:sz w:val="22"/>
          <w:lang w:val="en-GB"/>
        </w:rPr>
        <w:t>sl-OffsetDFN</w:t>
      </w:r>
      <w:proofErr w:type="spellEnd"/>
      <w:r w:rsidRPr="00820F73">
        <w:rPr>
          <w:rFonts w:ascii="Calibri" w:hAnsi="Calibri" w:cs="Calibri"/>
          <w:i/>
          <w:sz w:val="22"/>
          <w:lang w:val="en-GB"/>
        </w:rPr>
        <w:t xml:space="preserve"> if configured, otherwise it is zero. This value is expressed in milliseconds.</w:t>
      </w:r>
    </w:p>
    <w:p w14:paraId="343957E4" w14:textId="2025727A" w:rsidR="00863C01" w:rsidRPr="00281AD2" w:rsidRDefault="00863C01" w:rsidP="00863C01">
      <w:pPr>
        <w:spacing w:before="100" w:beforeAutospacing="1" w:after="120" w:line="264" w:lineRule="auto"/>
        <w:rPr>
          <w:rFonts w:ascii="Calibri" w:eastAsiaTheme="minorEastAsia" w:hAnsi="Calibri" w:cs="Calibri"/>
          <w:i/>
          <w:sz w:val="22"/>
        </w:rPr>
      </w:pPr>
      <w:r w:rsidRPr="00281AD2">
        <w:rPr>
          <w:rFonts w:ascii="Calibri" w:eastAsiaTheme="minorEastAsia" w:hAnsi="Calibri" w:cs="Calibri"/>
          <w:b/>
          <w:i/>
          <w:sz w:val="22"/>
        </w:rPr>
        <w:t>Proposal</w:t>
      </w:r>
      <w:r w:rsidR="00393E7B">
        <w:rPr>
          <w:rFonts w:ascii="Calibri" w:eastAsiaTheme="minorEastAsia" w:hAnsi="Calibri" w:cs="Calibri"/>
          <w:b/>
          <w:i/>
          <w:sz w:val="22"/>
        </w:rPr>
        <w:t xml:space="preserve"> 13</w:t>
      </w:r>
      <w:r w:rsidRPr="00281AD2">
        <w:rPr>
          <w:rFonts w:ascii="Calibri" w:eastAsiaTheme="minorEastAsia" w:hAnsi="Calibri" w:cs="Calibri"/>
          <w:b/>
          <w:i/>
          <w:sz w:val="22"/>
        </w:rPr>
        <w:t>:</w:t>
      </w:r>
      <w:r w:rsidRPr="00281AD2">
        <w:rPr>
          <w:rFonts w:ascii="Calibri" w:eastAsiaTheme="minorEastAsia" w:hAnsi="Calibri" w:cs="Calibri"/>
          <w:i/>
          <w:sz w:val="22"/>
        </w:rPr>
        <w:t xml:space="preserve"> </w:t>
      </w:r>
      <w:r w:rsidRPr="00281AD2">
        <w:rPr>
          <w:rFonts w:ascii="Calibri" w:eastAsiaTheme="minorEastAsia" w:hAnsi="Calibri" w:cs="Calibri" w:hint="eastAsia"/>
          <w:i/>
          <w:sz w:val="22"/>
        </w:rPr>
        <w:t xml:space="preserve">For </w:t>
      </w:r>
      <w:r w:rsidRPr="00281AD2">
        <w:rPr>
          <w:rFonts w:ascii="Calibri" w:eastAsiaTheme="minorEastAsia" w:hAnsi="Calibri" w:cs="Calibri"/>
          <w:i/>
          <w:sz w:val="22"/>
        </w:rPr>
        <w:t xml:space="preserve">consistency in terminology on downlink </w:t>
      </w:r>
      <w:proofErr w:type="spellStart"/>
      <w:r w:rsidRPr="00281AD2">
        <w:rPr>
          <w:rFonts w:ascii="Calibri" w:eastAsiaTheme="minorEastAsia" w:hAnsi="Calibri" w:cs="Calibri"/>
          <w:i/>
          <w:sz w:val="22"/>
        </w:rPr>
        <w:t>pathloss</w:t>
      </w:r>
      <w:proofErr w:type="spellEnd"/>
      <w:r w:rsidRPr="00281AD2">
        <w:rPr>
          <w:rFonts w:ascii="Calibri" w:eastAsiaTheme="minorEastAsia" w:hAnsi="Calibri" w:cs="Calibri"/>
          <w:i/>
          <w:sz w:val="22"/>
        </w:rPr>
        <w:t>, the following editorial correction is accepted in CR.</w:t>
      </w:r>
    </w:p>
    <w:tbl>
      <w:tblPr>
        <w:tblStyle w:val="aa"/>
        <w:tblW w:w="0" w:type="auto"/>
        <w:tblLook w:val="04A0" w:firstRow="1" w:lastRow="0" w:firstColumn="1" w:lastColumn="0" w:noHBand="0" w:noVBand="1"/>
      </w:tblPr>
      <w:tblGrid>
        <w:gridCol w:w="9362"/>
      </w:tblGrid>
      <w:tr w:rsidR="00863C01" w:rsidRPr="00281AD2" w14:paraId="413B9E6B" w14:textId="77777777" w:rsidTr="00C762A1">
        <w:tc>
          <w:tcPr>
            <w:tcW w:w="9362" w:type="dxa"/>
          </w:tcPr>
          <w:p w14:paraId="16ED86B8" w14:textId="77777777" w:rsidR="00863C01" w:rsidRPr="00611BF4" w:rsidRDefault="004342F7" w:rsidP="00C762A1">
            <w:pPr>
              <w:jc w:val="center"/>
              <w:rPr>
                <w:rFonts w:ascii="Cambria Math" w:eastAsiaTheme="minorEastAsia" w:hAnsi="Cambria Math" w:hint="eastAsia"/>
                <w:szCs w:val="18"/>
              </w:rPr>
            </w:pPr>
            <m:oMath>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(i)=min</m:t>
              </m:r>
              <m:d>
                <m:dPr>
                  <m:ctrlPr>
                    <w:rPr>
                      <w:rFonts w:ascii="Cambria Math" w:eastAsiaTheme="minorEastAsia" w:hAnsi="Cambria Math"/>
                      <w:i/>
                      <w:szCs w:val="18"/>
                    </w:rPr>
                  </m:ctrlPr>
                </m:dPr>
                <m:e>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CMAX</m:t>
                      </m:r>
                      <m:ctrlPr>
                        <w:rPr>
                          <w:rFonts w:ascii="Cambria Math" w:eastAsiaTheme="minorEastAsia" w:hAnsi="Cambria Math"/>
                          <w:szCs w:val="18"/>
                        </w:rPr>
                      </m:ctrlP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O</m:t>
                      </m:r>
                      <m:r>
                        <m:rPr>
                          <m:sty m:val="p"/>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+10</m:t>
                  </m:r>
                  <m:func>
                    <m:funcPr>
                      <m:ctrlPr>
                        <w:rPr>
                          <w:rFonts w:ascii="Cambria Math" w:eastAsiaTheme="minorEastAsia" w:hAnsi="Cambria Math"/>
                          <w:i/>
                          <w:szCs w:val="18"/>
                        </w:rPr>
                      </m:ctrlPr>
                    </m:funcPr>
                    <m:fName>
                      <m:sSub>
                        <m:sSubPr>
                          <m:ctrlPr>
                            <w:rPr>
                              <w:rFonts w:ascii="Cambria Math" w:eastAsiaTheme="minorEastAsia" w:hAnsi="Cambria Math"/>
                              <w:i/>
                              <w:szCs w:val="18"/>
                            </w:rPr>
                          </m:ctrlPr>
                        </m:sSubPr>
                        <m:e>
                          <m:r>
                            <w:rPr>
                              <w:rFonts w:ascii="Cambria Math" w:eastAsiaTheme="minorEastAsia" w:hAnsi="Cambria Math"/>
                              <w:szCs w:val="18"/>
                            </w:rPr>
                            <m:t>log</m:t>
                          </m:r>
                        </m:e>
                        <m:sub>
                          <m:r>
                            <w:rPr>
                              <w:rFonts w:ascii="Cambria Math" w:eastAsiaTheme="minorEastAsia" w:hAnsi="Cambria Math"/>
                              <w:szCs w:val="18"/>
                            </w:rPr>
                            <m:t>10</m:t>
                          </m:r>
                        </m:sub>
                      </m:sSub>
                    </m:fName>
                    <m:e>
                      <m:d>
                        <m:dPr>
                          <m:ctrlPr>
                            <w:rPr>
                              <w:rFonts w:ascii="Cambria Math" w:eastAsiaTheme="minorEastAsia" w:hAnsi="Cambria Math"/>
                              <w:i/>
                              <w:szCs w:val="18"/>
                              <w:lang w:val="x-none"/>
                            </w:rPr>
                          </m:ctrlPr>
                        </m:dPr>
                        <m:e>
                          <m:sSup>
                            <m:sSupPr>
                              <m:ctrlPr>
                                <w:rPr>
                                  <w:rFonts w:ascii="Cambria Math" w:eastAsiaTheme="minorEastAsia" w:hAnsi="Cambria Math"/>
                                  <w:i/>
                                  <w:szCs w:val="18"/>
                                </w:rPr>
                              </m:ctrlPr>
                            </m:sSupPr>
                            <m:e>
                              <m:r>
                                <w:rPr>
                                  <w:rFonts w:ascii="Cambria Math" w:eastAsiaTheme="minorEastAsia" w:hAnsi="Cambria Math"/>
                                  <w:szCs w:val="18"/>
                                </w:rPr>
                                <m:t>2</m:t>
                              </m:r>
                            </m:e>
                            <m:sup>
                              <m:r>
                                <w:rPr>
                                  <w:rFonts w:ascii="Cambria Math" w:eastAsiaTheme="minorEastAsia" w:hAnsi="Cambria Math"/>
                                  <w:szCs w:val="18"/>
                                </w:rPr>
                                <m:t>μ</m:t>
                              </m:r>
                            </m:sup>
                          </m:sSup>
                          <m: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e>
              </m:d>
            </m:oMath>
            <w:r w:rsidR="00863C01" w:rsidRPr="00611BF4">
              <w:rPr>
                <w:rFonts w:ascii="Cambria Math" w:eastAsiaTheme="minorEastAsia" w:hAnsi="Cambria Math"/>
                <w:szCs w:val="18"/>
              </w:rPr>
              <w:t xml:space="preserve"> [dBm],</w:t>
            </w:r>
          </w:p>
          <w:p w14:paraId="3155FFDC" w14:textId="77777777" w:rsidR="00863C01" w:rsidRPr="00611BF4" w:rsidRDefault="00863C01" w:rsidP="00C762A1">
            <w:pPr>
              <w:rPr>
                <w:rFonts w:ascii="Cambria Math" w:eastAsiaTheme="minorEastAsia" w:hAnsi="Cambria Math" w:hint="eastAsia"/>
                <w:szCs w:val="18"/>
              </w:rPr>
            </w:pPr>
            <w:r w:rsidRPr="00611BF4">
              <w:rPr>
                <w:rFonts w:ascii="Cambria Math" w:eastAsiaTheme="minorEastAsia" w:hAnsi="Cambria Math"/>
                <w:szCs w:val="18"/>
              </w:rPr>
              <w:t>where</w:t>
            </w:r>
          </w:p>
          <w:p w14:paraId="4B456B8B" w14:textId="77777777" w:rsidR="00863C01" w:rsidRPr="00281AD2" w:rsidRDefault="004342F7" w:rsidP="00C762A1">
            <w:pPr>
              <w:pStyle w:val="af4"/>
              <w:widowControl/>
              <w:numPr>
                <w:ilvl w:val="2"/>
                <w:numId w:val="28"/>
              </w:numPr>
              <w:wordWrap/>
              <w:autoSpaceDE/>
              <w:autoSpaceDN/>
              <w:spacing w:before="0" w:after="120" w:line="240" w:lineRule="auto"/>
              <w:ind w:leftChars="0" w:left="398" w:hanging="398"/>
              <w:jc w:val="left"/>
              <w:rPr>
                <w:szCs w:val="18"/>
              </w:rPr>
            </w:pPr>
            <m:oMath>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r>
                <w:rPr>
                  <w:rFonts w:ascii="Cambria Math" w:hAnsi="Cambria Math"/>
                  <w:szCs w:val="18"/>
                </w:rPr>
                <m:t>=P</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b,f,c</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q</m:t>
                  </m:r>
                </m:e>
                <m:sub>
                  <m:r>
                    <w:rPr>
                      <w:rFonts w:ascii="Cambria Math" w:hAnsi="Cambria Math"/>
                      <w:szCs w:val="18"/>
                    </w:rPr>
                    <m:t>d</m:t>
                  </m:r>
                </m:sub>
              </m:sSub>
              <m:r>
                <w:rPr>
                  <w:rFonts w:ascii="Cambria Math" w:hAnsi="Cambria Math"/>
                  <w:szCs w:val="18"/>
                </w:rPr>
                <m:t>)</m:t>
              </m:r>
            </m:oMath>
            <w:r w:rsidR="00863C01" w:rsidRPr="00611BF4">
              <w:rPr>
                <w:szCs w:val="18"/>
              </w:rPr>
              <w:t xml:space="preserve"> as described in Subclause 7.1.1</w:t>
            </w:r>
          </w:p>
        </w:tc>
      </w:tr>
    </w:tbl>
    <w:p w14:paraId="296161D5" w14:textId="77777777" w:rsidR="004A6EE6" w:rsidRPr="005C6A00" w:rsidRDefault="004A6EE6" w:rsidP="00163FCF">
      <w:pPr>
        <w:spacing w:before="100" w:beforeAutospacing="1" w:after="120" w:line="264" w:lineRule="auto"/>
        <w:rPr>
          <w:rFonts w:ascii="Calibri" w:hAnsi="Calibri"/>
          <w:i/>
          <w:sz w:val="22"/>
          <w:szCs w:val="22"/>
          <w:lang w:val="en-GB"/>
        </w:rPr>
      </w:pPr>
    </w:p>
    <w:p w14:paraId="5AAF20DA" w14:textId="50C65B85" w:rsidR="00DE72A1" w:rsidRDefault="00DE72A1" w:rsidP="00DE72A1">
      <w:pPr>
        <w:pStyle w:val="1"/>
        <w:keepLines w:val="0"/>
        <w:pBdr>
          <w:top w:val="none" w:sz="0" w:space="0" w:color="auto"/>
        </w:pBdr>
        <w:overflowPunct/>
        <w:autoSpaceDE/>
        <w:autoSpaceDN/>
        <w:adjustRightInd/>
        <w:spacing w:beforeLines="50" w:before="120" w:afterLines="50" w:after="120"/>
        <w:textAlignment w:val="auto"/>
        <w:rPr>
          <w:szCs w:val="28"/>
          <w:lang w:val="en-US"/>
        </w:rPr>
      </w:pPr>
      <w:r>
        <w:rPr>
          <w:rFonts w:ascii="Times New Roman" w:eastAsia="SimSun" w:hAnsi="Times New Roman"/>
          <w:b/>
          <w:kern w:val="32"/>
          <w:sz w:val="28"/>
          <w:lang w:val="en-US" w:eastAsia="zh-CN"/>
        </w:rPr>
        <w:t>Appendix</w:t>
      </w:r>
    </w:p>
    <w:p w14:paraId="7694DEAA" w14:textId="02F689FA" w:rsidR="00DE72A1"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sidR="00531E50">
        <w:rPr>
          <w:rFonts w:ascii="Calibri" w:hAnsi="Calibri" w:hint="eastAsia"/>
          <w:i/>
          <w:sz w:val="22"/>
          <w:szCs w:val="22"/>
        </w:rPr>
        <w:t>1</w:t>
      </w:r>
      <w:r>
        <w:rPr>
          <w:rFonts w:ascii="Calibri" w:hAnsi="Calibri" w:hint="eastAsia"/>
          <w:i/>
          <w:sz w:val="22"/>
          <w:szCs w:val="22"/>
        </w:rPr>
        <w:t>.</w:t>
      </w:r>
      <w:r w:rsidR="00756985">
        <w:rPr>
          <w:rFonts w:ascii="Calibri" w:hAnsi="Calibri"/>
          <w:i/>
          <w:sz w:val="22"/>
          <w:szCs w:val="22"/>
        </w:rPr>
        <w:t xml:space="preserve"> Text proposal for TS 38.211</w:t>
      </w:r>
    </w:p>
    <w:tbl>
      <w:tblPr>
        <w:tblStyle w:val="aa"/>
        <w:tblW w:w="0" w:type="auto"/>
        <w:tblLook w:val="04A0" w:firstRow="1" w:lastRow="0" w:firstColumn="1" w:lastColumn="0" w:noHBand="0" w:noVBand="1"/>
      </w:tblPr>
      <w:tblGrid>
        <w:gridCol w:w="9362"/>
      </w:tblGrid>
      <w:tr w:rsidR="00DE72A1" w14:paraId="729E251B" w14:textId="77777777" w:rsidTr="00DE72A1">
        <w:tc>
          <w:tcPr>
            <w:tcW w:w="9362" w:type="dxa"/>
          </w:tcPr>
          <w:p w14:paraId="2AACCCBF" w14:textId="77777777" w:rsidR="00DE72A1" w:rsidRPr="00CE7F1D" w:rsidRDefault="00DE72A1" w:rsidP="00CE7F1D">
            <w:pPr>
              <w:pStyle w:val="5"/>
              <w:keepLines/>
              <w:widowControl/>
              <w:wordWrap/>
              <w:autoSpaceDE/>
              <w:autoSpaceDN/>
              <w:spacing w:before="120" w:after="180"/>
              <w:ind w:left="1701" w:hanging="1701"/>
              <w:jc w:val="left"/>
              <w:outlineLvl w:val="4"/>
              <w:rPr>
                <w:rFonts w:ascii="Arial" w:hAnsi="Arial" w:cs="Arial"/>
                <w:b w:val="0"/>
              </w:rPr>
            </w:pPr>
            <w:r w:rsidRPr="00CE7F1D">
              <w:rPr>
                <w:rFonts w:ascii="Arial" w:hAnsi="Arial" w:cs="Arial"/>
                <w:b w:val="0"/>
              </w:rPr>
              <w:t>8.4.1.4.1</w:t>
            </w:r>
            <w:r w:rsidRPr="00CE7F1D">
              <w:rPr>
                <w:rFonts w:ascii="Arial" w:hAnsi="Arial" w:cs="Arial"/>
                <w:b w:val="0"/>
              </w:rPr>
              <w:tab/>
              <w:t>Sequence generation</w:t>
            </w:r>
          </w:p>
          <w:p w14:paraId="42379680" w14:textId="77777777" w:rsidR="00DE72A1" w:rsidRPr="004B3A69" w:rsidRDefault="00DE72A1" w:rsidP="00DE72A1">
            <w:pPr>
              <w:rPr>
                <w:rFonts w:ascii="Times New Roman" w:hAnsi="Times New Roman" w:cs="Times New Roman"/>
              </w:rPr>
            </w:pPr>
            <w:r w:rsidRPr="004B3A69">
              <w:rPr>
                <w:rFonts w:ascii="Times New Roman" w:hAnsi="Times New Roman" w:cs="Times New Roman"/>
              </w:rPr>
              <w:t xml:space="preserve">The reference-signal sequence </w:t>
            </w:r>
            <m:oMath>
              <m:r>
                <w:rPr>
                  <w:rFonts w:ascii="Cambria Math" w:hAnsi="Cambria Math" w:cs="Times New Roman"/>
                </w:rPr>
                <m:t>r</m:t>
              </m:r>
              <m:d>
                <m:dPr>
                  <m:ctrlPr>
                    <w:rPr>
                      <w:rFonts w:ascii="Cambria Math" w:hAnsi="Cambria Math" w:cs="Times New Roman"/>
                      <w:i/>
                    </w:rPr>
                  </m:ctrlPr>
                </m:dPr>
                <m:e>
                  <m:r>
                    <w:rPr>
                      <w:rFonts w:ascii="Cambria Math" w:hAnsi="Cambria Math" w:cs="Times New Roman"/>
                    </w:rPr>
                    <m:t>m</m:t>
                  </m:r>
                </m:e>
              </m:d>
            </m:oMath>
            <w:r w:rsidRPr="004B3A69">
              <w:rPr>
                <w:rFonts w:ascii="Times New Roman" w:hAnsi="Times New Roman" w:cs="Times New Roman"/>
              </w:rPr>
              <w:t xml:space="preserve"> for an S-SS/PSBCH block is defined by</w:t>
            </w:r>
          </w:p>
          <w:p w14:paraId="6995818B" w14:textId="77777777" w:rsidR="00DE72A1" w:rsidRPr="004B3A69" w:rsidRDefault="00DE72A1" w:rsidP="00DE72A1">
            <w:pPr>
              <w:rPr>
                <w:rFonts w:ascii="Times New Roman" w:hAnsi="Times New Roman" w:cs="Times New Roman"/>
              </w:rPr>
            </w:pPr>
            <m:oMathPara>
              <m:oMath>
                <m:r>
                  <w:rPr>
                    <w:rFonts w:ascii="Cambria Math" w:hAnsi="Cambria Math" w:cs="Times New Roman"/>
                  </w:rPr>
                  <m:t>r</m:t>
                </m:r>
                <m:d>
                  <m:dPr>
                    <m:ctrlPr>
                      <w:rPr>
                        <w:rFonts w:ascii="Cambria Math" w:eastAsiaTheme="minorHAnsi" w:hAnsi="Cambria Math" w:cs="Times New Roman"/>
                        <w:i/>
                        <w:sz w:val="22"/>
                        <w:lang w:val="sv-SE"/>
                      </w:rPr>
                    </m:ctrlPr>
                  </m:dPr>
                  <m:e>
                    <m:r>
                      <w:rPr>
                        <w:rFonts w:ascii="Cambria Math" w:hAnsi="Cambria Math" w:cs="Times New Roman"/>
                      </w:rPr>
                      <m:t>m</m:t>
                    </m:r>
                  </m:e>
                </m:d>
                <m:r>
                  <w:rPr>
                    <w:rFonts w:ascii="Cambria Math" w:hAnsi="Cambria Math" w:cs="Times New Roman"/>
                  </w:rPr>
                  <m:t>=</m:t>
                </m:r>
                <m:f>
                  <m:fPr>
                    <m:ctrlPr>
                      <w:rPr>
                        <w:rFonts w:ascii="Cambria Math" w:eastAsiaTheme="minorHAnsi" w:hAnsi="Cambria Math" w:cs="Times New Roman"/>
                        <w:i/>
                        <w:sz w:val="22"/>
                        <w:lang w:val="sv-SE"/>
                      </w:rPr>
                    </m:ctrlPr>
                  </m:fPr>
                  <m:num>
                    <m:r>
                      <w:rPr>
                        <w:rFonts w:ascii="Cambria Math" w:hAnsi="Cambria Math" w:cs="Times New Roman"/>
                      </w:rPr>
                      <m:t>1</m:t>
                    </m:r>
                  </m:num>
                  <m:den>
                    <m:rad>
                      <m:radPr>
                        <m:degHide m:val="1"/>
                        <m:ctrlPr>
                          <w:rPr>
                            <w:rFonts w:ascii="Cambria Math" w:eastAsiaTheme="minorHAnsi" w:hAnsi="Cambria Math" w:cs="Times New Roman"/>
                            <w:i/>
                            <w:sz w:val="22"/>
                            <w:lang w:val="sv-SE"/>
                          </w:rPr>
                        </m:ctrlPr>
                      </m:radPr>
                      <m:deg/>
                      <m:e>
                        <m:r>
                          <w:rPr>
                            <w:rFonts w:ascii="Cambria Math" w:hAnsi="Cambria Math" w:cs="Times New Roman"/>
                          </w:rPr>
                          <m:t>2</m:t>
                        </m:r>
                      </m:e>
                    </m:rad>
                  </m:den>
                </m:f>
                <m:d>
                  <m:dPr>
                    <m:ctrlPr>
                      <w:rPr>
                        <w:rFonts w:ascii="Cambria Math" w:eastAsiaTheme="minorHAnsi" w:hAnsi="Cambria Math" w:cs="Times New Roman"/>
                        <w:i/>
                        <w:sz w:val="22"/>
                        <w:lang w:val="sv-SE"/>
                      </w:rPr>
                    </m:ctrlPr>
                  </m:dPr>
                  <m:e>
                    <m:r>
                      <w:rPr>
                        <w:rFonts w:ascii="Cambria Math" w:hAnsi="Cambria Math" w:cs="Times New Roman"/>
                      </w:rPr>
                      <m:t>1-2c</m:t>
                    </m:r>
                    <m:d>
                      <m:dPr>
                        <m:ctrlPr>
                          <w:rPr>
                            <w:rFonts w:ascii="Cambria Math" w:eastAsiaTheme="minorHAnsi" w:hAnsi="Cambria Math" w:cs="Times New Roman"/>
                            <w:i/>
                            <w:sz w:val="22"/>
                            <w:lang w:val="sv-SE"/>
                          </w:rPr>
                        </m:ctrlPr>
                      </m:dPr>
                      <m:e>
                        <m:r>
                          <w:rPr>
                            <w:rFonts w:ascii="Cambria Math" w:hAnsi="Cambria Math" w:cs="Times New Roman"/>
                          </w:rPr>
                          <m:t>m</m:t>
                        </m:r>
                      </m:e>
                    </m:d>
                  </m:e>
                </m:d>
                <m:r>
                  <w:rPr>
                    <w:rFonts w:ascii="Cambria Math" w:hAnsi="Cambria Math" w:cs="Times New Roman"/>
                  </w:rPr>
                  <m:t>+j</m:t>
                </m:r>
                <m:f>
                  <m:fPr>
                    <m:ctrlPr>
                      <w:rPr>
                        <w:rFonts w:ascii="Cambria Math" w:eastAsiaTheme="minorHAnsi" w:hAnsi="Cambria Math" w:cs="Times New Roman"/>
                        <w:i/>
                        <w:sz w:val="22"/>
                        <w:lang w:val="sv-SE"/>
                      </w:rPr>
                    </m:ctrlPr>
                  </m:fPr>
                  <m:num>
                    <m:r>
                      <w:rPr>
                        <w:rFonts w:ascii="Cambria Math" w:hAnsi="Cambria Math" w:cs="Times New Roman"/>
                      </w:rPr>
                      <m:t>1</m:t>
                    </m:r>
                  </m:num>
                  <m:den>
                    <m:rad>
                      <m:radPr>
                        <m:degHide m:val="1"/>
                        <m:ctrlPr>
                          <w:rPr>
                            <w:rFonts w:ascii="Cambria Math" w:eastAsiaTheme="minorHAnsi" w:hAnsi="Cambria Math" w:cs="Times New Roman"/>
                            <w:i/>
                            <w:sz w:val="22"/>
                            <w:lang w:val="sv-SE"/>
                          </w:rPr>
                        </m:ctrlPr>
                      </m:radPr>
                      <m:deg/>
                      <m:e>
                        <m:r>
                          <w:rPr>
                            <w:rFonts w:ascii="Cambria Math" w:hAnsi="Cambria Math" w:cs="Times New Roman"/>
                          </w:rPr>
                          <m:t>2</m:t>
                        </m:r>
                      </m:e>
                    </m:rad>
                  </m:den>
                </m:f>
                <m:d>
                  <m:dPr>
                    <m:ctrlPr>
                      <w:rPr>
                        <w:rFonts w:ascii="Cambria Math" w:eastAsiaTheme="minorHAnsi" w:hAnsi="Cambria Math" w:cs="Times New Roman"/>
                        <w:i/>
                        <w:sz w:val="22"/>
                        <w:lang w:val="sv-SE"/>
                      </w:rPr>
                    </m:ctrlPr>
                  </m:dPr>
                  <m:e>
                    <m:r>
                      <w:rPr>
                        <w:rFonts w:ascii="Cambria Math" w:hAnsi="Cambria Math" w:cs="Times New Roman"/>
                      </w:rPr>
                      <m:t>1-2c</m:t>
                    </m:r>
                    <m:d>
                      <m:dPr>
                        <m:ctrlPr>
                          <w:rPr>
                            <w:rFonts w:ascii="Cambria Math" w:eastAsiaTheme="minorHAnsi" w:hAnsi="Cambria Math" w:cs="Times New Roman"/>
                            <w:i/>
                            <w:sz w:val="22"/>
                            <w:lang w:val="sv-SE"/>
                          </w:rPr>
                        </m:ctrlPr>
                      </m:dPr>
                      <m:e>
                        <m:r>
                          <w:rPr>
                            <w:rFonts w:ascii="Cambria Math" w:hAnsi="Cambria Math" w:cs="Times New Roman"/>
                          </w:rPr>
                          <m:t>m+1</m:t>
                        </m:r>
                      </m:e>
                    </m:d>
                  </m:e>
                </m:d>
              </m:oMath>
            </m:oMathPara>
          </w:p>
          <w:p w14:paraId="2797918E" w14:textId="77777777" w:rsidR="00DE72A1" w:rsidRPr="004B3A69" w:rsidRDefault="00DE72A1" w:rsidP="00DE72A1">
            <w:pPr>
              <w:rPr>
                <w:rFonts w:ascii="Times New Roman" w:hAnsi="Times New Roman" w:cs="Times New Roman"/>
              </w:rPr>
            </w:pPr>
            <w:proofErr w:type="gramStart"/>
            <w:r w:rsidRPr="004B3A69">
              <w:rPr>
                <w:rFonts w:ascii="Times New Roman" w:hAnsi="Times New Roman" w:cs="Times New Roman"/>
              </w:rPr>
              <w:t>where</w:t>
            </w:r>
            <w:proofErr w:type="gramEnd"/>
            <w:r w:rsidRPr="004B3A69">
              <w:rPr>
                <w:rFonts w:ascii="Times New Roman" w:hAnsi="Times New Roman" w:cs="Times New Roman"/>
              </w:rPr>
              <w:t xml:space="preserve"> </w:t>
            </w:r>
            <m:oMath>
              <m:r>
                <w:rPr>
                  <w:rFonts w:ascii="Cambria Math" w:hAnsi="Cambria Math" w:cs="Times New Roman"/>
                </w:rPr>
                <m:t>c</m:t>
              </m:r>
              <m:d>
                <m:dPr>
                  <m:ctrlPr>
                    <w:rPr>
                      <w:rFonts w:ascii="Cambria Math" w:hAnsi="Cambria Math" w:cs="Times New Roman"/>
                      <w:i/>
                    </w:rPr>
                  </m:ctrlPr>
                </m:dPr>
                <m:e>
                  <m:r>
                    <w:rPr>
                      <w:rFonts w:ascii="Cambria Math" w:hAnsi="Cambria Math" w:cs="Times New Roman"/>
                    </w:rPr>
                    <m:t>n</m:t>
                  </m:r>
                </m:e>
              </m:d>
            </m:oMath>
            <w:r w:rsidRPr="004B3A69">
              <w:rPr>
                <w:rFonts w:ascii="Times New Roman" w:hAnsi="Times New Roman" w:cs="Times New Roman"/>
              </w:rPr>
              <w:t xml:space="preserve"> is given by clause 5.2. The scrambling sequence generator shall be initialized at the start of each S-SS/PSBCH block occasion with </w:t>
            </w:r>
          </w:p>
          <w:p w14:paraId="7CB7C92D" w14:textId="77777777" w:rsidR="00DE72A1" w:rsidRPr="005E4C1C" w:rsidRDefault="004342F7" w:rsidP="00DE72A1">
            <w:pPr>
              <w:pStyle w:val="af4"/>
              <w:wordWrap/>
              <w:spacing w:after="0"/>
              <w:ind w:leftChars="0" w:left="0" w:firstLine="216"/>
              <w:jc w:val="center"/>
              <w:rPr>
                <w:rFonts w:ascii="Times New Roman" w:hAnsi="Times New Roman"/>
                <w:i/>
                <w:color w:val="FF0000"/>
                <w:sz w:val="22"/>
              </w:rPr>
            </w:pPr>
            <m:oMath>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init</m:t>
                  </m:r>
                </m:sub>
              </m:sSub>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11</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d>
                <m:dPr>
                  <m:ctrlPr>
                    <w:rPr>
                      <w:rFonts w:ascii="Cambria Math" w:hAnsi="Cambria Math"/>
                      <w:i/>
                      <w:color w:val="FF0000"/>
                      <w:sz w:val="22"/>
                    </w:rPr>
                  </m:ctrlPr>
                </m:dPr>
                <m:e>
                  <m:sSubSup>
                    <m:sSubSupPr>
                      <m:ctrlPr>
                        <w:rPr>
                          <w:rFonts w:ascii="Cambria Math" w:hAnsi="Cambria Math"/>
                          <w:i/>
                          <w:color w:val="FF0000"/>
                          <w:sz w:val="22"/>
                        </w:rPr>
                      </m:ctrlPr>
                    </m:sSubSupPr>
                    <m:e>
                      <m:r>
                        <w:rPr>
                          <w:rFonts w:ascii="Cambria Math" w:hAnsi="Cambria Math"/>
                          <w:color w:val="FF0000"/>
                          <w:sz w:val="22"/>
                        </w:rPr>
                        <m:t>N</m:t>
                      </m:r>
                    </m:e>
                    <m:sub>
                      <m:r>
                        <w:rPr>
                          <w:rFonts w:ascii="Cambria Math" w:hAnsi="Cambria Math"/>
                          <w:color w:val="FF0000"/>
                          <w:sz w:val="22"/>
                        </w:rPr>
                        <m:t>ID</m:t>
                      </m:r>
                    </m:sub>
                    <m:sup>
                      <m:r>
                        <w:rPr>
                          <w:rFonts w:ascii="Cambria Math" w:hAnsi="Cambria Math"/>
                          <w:color w:val="FF0000"/>
                          <w:sz w:val="22"/>
                        </w:rPr>
                        <m:t>SL</m:t>
                      </m:r>
                    </m:sup>
                  </m:sSubSup>
                  <m:r>
                    <w:rPr>
                      <w:rFonts w:ascii="Cambria Math" w:hAnsi="Cambria Math"/>
                      <w:color w:val="FF0000"/>
                      <w:sz w:val="22"/>
                    </w:rPr>
                    <m:t>+1</m:t>
                  </m:r>
                </m:e>
              </m:d>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6</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oMath>
            <w:r w:rsidR="00DE72A1" w:rsidRPr="005E4C1C">
              <w:rPr>
                <w:rFonts w:ascii="Times New Roman" w:hAnsi="Times New Roman"/>
                <w:i/>
                <w:color w:val="FF0000"/>
                <w:sz w:val="22"/>
              </w:rPr>
              <w:t>,</w:t>
            </w:r>
          </w:p>
          <w:p w14:paraId="31ADC653" w14:textId="77777777" w:rsidR="00DE72A1" w:rsidRPr="00CE7F1D" w:rsidRDefault="00DE72A1" w:rsidP="00DE72A1">
            <w:pPr>
              <w:spacing w:before="100" w:beforeAutospacing="1" w:after="120" w:line="264" w:lineRule="auto"/>
              <w:rPr>
                <w:rFonts w:ascii="Times New Roman" w:hAnsi="Times New Roman" w:cs="Times New Roman"/>
                <w:i/>
                <w:color w:val="FF0000"/>
              </w:rPr>
            </w:pPr>
            <w:proofErr w:type="gramStart"/>
            <w:r w:rsidRPr="005E4C1C">
              <w:rPr>
                <w:rFonts w:ascii="Times New Roman" w:hAnsi="Times New Roman" w:cs="Times New Roman"/>
                <w:color w:val="FF0000"/>
              </w:rPr>
              <w:t>where</w:t>
            </w:r>
            <w:proofErr w:type="gramEnd"/>
            <w:r w:rsidRPr="005E4C1C">
              <w:rPr>
                <w:rFonts w:ascii="Times New Roman" w:hAnsi="Times New Roman" w:cs="Times New Roman"/>
                <w:i/>
                <w:color w:val="FF0000"/>
              </w:rPr>
              <w:t xml:space="preserve">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i</m:t>
                      </m:r>
                    </m:e>
                  </m:acc>
                </m:e>
                <m:sub>
                  <m:r>
                    <w:rPr>
                      <w:rFonts w:ascii="Cambria Math" w:hAnsi="Cambria Math" w:cs="Times New Roman"/>
                      <w:color w:val="FF0000"/>
                    </w:rPr>
                    <m:t>S-SSB</m:t>
                  </m:r>
                </m:sub>
              </m:sSub>
            </m:oMath>
            <w:r w:rsidRPr="005E4C1C">
              <w:rPr>
                <w:rFonts w:ascii="Times New Roman" w:hAnsi="Times New Roman" w:cs="Times New Roman"/>
                <w:i/>
                <w:color w:val="FF0000"/>
              </w:rPr>
              <w:t xml:space="preserve"> is </w:t>
            </w:r>
            <w:r w:rsidRPr="005E4C1C">
              <w:rPr>
                <w:rFonts w:ascii="Times New Roman" w:eastAsia="SimSun" w:hAnsi="Times New Roman" w:cs="Times New Roman"/>
                <w:color w:val="FF0000"/>
                <w:lang w:val="en-GB" w:eastAsia="zh-CN"/>
              </w:rPr>
              <w:t xml:space="preserve">the modulo-8 value of S-SS/PSBCH block index as defined in </w:t>
            </w:r>
            <w:proofErr w:type="spellStart"/>
            <w:r w:rsidRPr="005E4C1C">
              <w:rPr>
                <w:rFonts w:ascii="Times New Roman" w:eastAsia="SimSun" w:hAnsi="Times New Roman" w:cs="Times New Roman"/>
                <w:color w:val="FF0000"/>
                <w:lang w:val="en-GB" w:eastAsia="zh-CN"/>
              </w:rPr>
              <w:t>Subclause</w:t>
            </w:r>
            <w:proofErr w:type="spellEnd"/>
            <w:r w:rsidRPr="005E4C1C">
              <w:rPr>
                <w:rFonts w:ascii="Times New Roman" w:eastAsia="SimSun" w:hAnsi="Times New Roman" w:cs="Times New Roman"/>
                <w:color w:val="FF0000"/>
                <w:lang w:val="en-GB" w:eastAsia="zh-CN"/>
              </w:rPr>
              <w:t xml:space="preserve"> 16.1 of [5, TS38.213]</w:t>
            </w:r>
            <w:r w:rsidRPr="005E4C1C">
              <w:rPr>
                <w:rFonts w:ascii="Times New Roman" w:hAnsi="Times New Roman" w:cs="Times New Roman"/>
                <w:i/>
                <w:color w:val="FF0000"/>
              </w:rPr>
              <w:t>.</w:t>
            </w:r>
          </w:p>
        </w:tc>
      </w:tr>
    </w:tbl>
    <w:p w14:paraId="7532A70B" w14:textId="77777777" w:rsidR="00C4155C" w:rsidRDefault="00C4155C" w:rsidP="007D14D5">
      <w:pPr>
        <w:wordWrap/>
        <w:autoSpaceDE/>
        <w:autoSpaceDN/>
        <w:spacing w:before="100" w:beforeAutospacing="1" w:after="120" w:line="264" w:lineRule="auto"/>
        <w:jc w:val="left"/>
        <w:rPr>
          <w:rFonts w:ascii="Calibri" w:hAnsi="Calibri"/>
          <w:i/>
          <w:sz w:val="22"/>
          <w:szCs w:val="22"/>
        </w:rPr>
      </w:pPr>
    </w:p>
    <w:sectPr w:rsidR="00C4155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224B4" w14:textId="77777777" w:rsidR="004342F7" w:rsidRDefault="004342F7">
      <w:r>
        <w:separator/>
      </w:r>
    </w:p>
  </w:endnote>
  <w:endnote w:type="continuationSeparator" w:id="0">
    <w:p w14:paraId="4E144E9E" w14:textId="77777777" w:rsidR="004342F7" w:rsidRDefault="0043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C762A1" w:rsidRDefault="00C762A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C762A1" w:rsidRDefault="00C762A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C762A1" w:rsidRDefault="00C762A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940FA">
      <w:rPr>
        <w:rStyle w:val="a8"/>
        <w:noProof/>
      </w:rPr>
      <w:t>11</w:t>
    </w:r>
    <w:r>
      <w:rPr>
        <w:rStyle w:val="a8"/>
      </w:rPr>
      <w:fldChar w:fldCharType="end"/>
    </w:r>
  </w:p>
  <w:p w14:paraId="04B2A96B" w14:textId="77777777" w:rsidR="00C762A1" w:rsidRDefault="00C762A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52605" w14:textId="77777777" w:rsidR="004342F7" w:rsidRDefault="004342F7">
      <w:r>
        <w:separator/>
      </w:r>
    </w:p>
  </w:footnote>
  <w:footnote w:type="continuationSeparator" w:id="0">
    <w:p w14:paraId="73DA921B" w14:textId="77777777" w:rsidR="004342F7" w:rsidRDefault="00434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5C0E2E"/>
    <w:multiLevelType w:val="hybridMultilevel"/>
    <w:tmpl w:val="A7C0167C"/>
    <w:lvl w:ilvl="0" w:tplc="B6C2E62C">
      <w:start w:val="16"/>
      <w:numFmt w:val="bullet"/>
      <w:lvlText w:val="-"/>
      <w:lvlJc w:val="left"/>
      <w:pPr>
        <w:ind w:left="928" w:hanging="360"/>
      </w:pPr>
      <w:rPr>
        <w:rFonts w:ascii="Times New Roman" w:eastAsia="맑은 고딕" w:hAnsi="Times New Roman" w:cs="Times New Roman" w:hint="default"/>
        <w:color w:val="auto"/>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D0928"/>
    <w:multiLevelType w:val="hybridMultilevel"/>
    <w:tmpl w:val="DC24021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9D8A3F70">
      <w:start w:val="1"/>
      <w:numFmt w:val="bullet"/>
      <w:lvlText w:val=""/>
      <w:lvlJc w:val="left"/>
      <w:pPr>
        <w:ind w:left="1200" w:hanging="360"/>
      </w:pPr>
      <w:rPr>
        <w:rFonts w:ascii="Wingdings" w:eastAsia="맑은 고딕" w:hAnsi="Wingdings" w:cs="굴림"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D1082"/>
    <w:multiLevelType w:val="hybridMultilevel"/>
    <w:tmpl w:val="54CA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73DE9"/>
    <w:multiLevelType w:val="hybridMultilevel"/>
    <w:tmpl w:val="C42A0E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9E074C"/>
    <w:multiLevelType w:val="hybridMultilevel"/>
    <w:tmpl w:val="36720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53415"/>
    <w:multiLevelType w:val="hybridMultilevel"/>
    <w:tmpl w:val="732A86E4"/>
    <w:lvl w:ilvl="0" w:tplc="398E6CBA">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D433FF"/>
    <w:multiLevelType w:val="hybridMultilevel"/>
    <w:tmpl w:val="0CB86D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7"/>
  </w:num>
  <w:num w:numId="3">
    <w:abstractNumId w:val="24"/>
  </w:num>
  <w:num w:numId="4">
    <w:abstractNumId w:val="38"/>
  </w:num>
  <w:num w:numId="5">
    <w:abstractNumId w:val="40"/>
  </w:num>
  <w:num w:numId="6">
    <w:abstractNumId w:val="14"/>
  </w:num>
  <w:num w:numId="7">
    <w:abstractNumId w:val="27"/>
  </w:num>
  <w:num w:numId="8">
    <w:abstractNumId w:val="10"/>
  </w:num>
  <w:num w:numId="9">
    <w:abstractNumId w:val="11"/>
  </w:num>
  <w:num w:numId="10">
    <w:abstractNumId w:val="4"/>
  </w:num>
  <w:num w:numId="11">
    <w:abstractNumId w:val="30"/>
  </w:num>
  <w:num w:numId="12">
    <w:abstractNumId w:val="36"/>
  </w:num>
  <w:num w:numId="13">
    <w:abstractNumId w:val="37"/>
  </w:num>
  <w:num w:numId="14">
    <w:abstractNumId w:val="39"/>
  </w:num>
  <w:num w:numId="15">
    <w:abstractNumId w:val="21"/>
  </w:num>
  <w:num w:numId="16">
    <w:abstractNumId w:val="5"/>
  </w:num>
  <w:num w:numId="17">
    <w:abstractNumId w:val="29"/>
  </w:num>
  <w:num w:numId="18">
    <w:abstractNumId w:val="28"/>
  </w:num>
  <w:num w:numId="19">
    <w:abstractNumId w:val="23"/>
  </w:num>
  <w:num w:numId="20">
    <w:abstractNumId w:val="8"/>
  </w:num>
  <w:num w:numId="21">
    <w:abstractNumId w:val="0"/>
  </w:num>
  <w:num w:numId="22">
    <w:abstractNumId w:val="15"/>
  </w:num>
  <w:num w:numId="23">
    <w:abstractNumId w:val="19"/>
  </w:num>
  <w:num w:numId="24">
    <w:abstractNumId w:val="25"/>
  </w:num>
  <w:num w:numId="25">
    <w:abstractNumId w:val="20"/>
  </w:num>
  <w:num w:numId="26">
    <w:abstractNumId w:val="32"/>
  </w:num>
  <w:num w:numId="27">
    <w:abstractNumId w:val="2"/>
  </w:num>
  <w:num w:numId="28">
    <w:abstractNumId w:val="18"/>
  </w:num>
  <w:num w:numId="29">
    <w:abstractNumId w:val="12"/>
  </w:num>
  <w:num w:numId="30">
    <w:abstractNumId w:val="34"/>
  </w:num>
  <w:num w:numId="31">
    <w:abstractNumId w:val="26"/>
  </w:num>
  <w:num w:numId="32">
    <w:abstractNumId w:val="35"/>
  </w:num>
  <w:num w:numId="33">
    <w:abstractNumId w:val="6"/>
  </w:num>
  <w:num w:numId="34">
    <w:abstractNumId w:val="16"/>
  </w:num>
  <w:num w:numId="35">
    <w:abstractNumId w:val="33"/>
  </w:num>
  <w:num w:numId="36">
    <w:abstractNumId w:val="13"/>
  </w:num>
  <w:num w:numId="37">
    <w:abstractNumId w:val="17"/>
  </w:num>
  <w:num w:numId="38">
    <w:abstractNumId w:val="1"/>
  </w:num>
  <w:num w:numId="39">
    <w:abstractNumId w:val="22"/>
  </w:num>
  <w:num w:numId="40">
    <w:abstractNumId w:val="12"/>
  </w:num>
  <w:num w:numId="41">
    <w:abstractNumId w:val="3"/>
  </w:num>
  <w:num w:numId="4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1A18"/>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CDC"/>
    <w:rsid w:val="00244592"/>
    <w:rsid w:val="00244DD2"/>
    <w:rsid w:val="00244E00"/>
    <w:rsid w:val="0024506D"/>
    <w:rsid w:val="00245EA0"/>
    <w:rsid w:val="00246396"/>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4"/>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CF5"/>
    <w:rsid w:val="002C2D7A"/>
    <w:rsid w:val="002C3C7B"/>
    <w:rsid w:val="002C46AC"/>
    <w:rsid w:val="002C47F0"/>
    <w:rsid w:val="002C4B5A"/>
    <w:rsid w:val="002C5049"/>
    <w:rsid w:val="002C5380"/>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79A5"/>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C47"/>
    <w:rsid w:val="00695F9E"/>
    <w:rsid w:val="00696318"/>
    <w:rsid w:val="0069656D"/>
    <w:rsid w:val="006965DA"/>
    <w:rsid w:val="00696F1E"/>
    <w:rsid w:val="00697742"/>
    <w:rsid w:val="00697F63"/>
    <w:rsid w:val="006A0EF8"/>
    <w:rsid w:val="006A11E2"/>
    <w:rsid w:val="006A23A6"/>
    <w:rsid w:val="006A24B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38B"/>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7053"/>
    <w:rsid w:val="0097707C"/>
    <w:rsid w:val="00977656"/>
    <w:rsid w:val="009802FC"/>
    <w:rsid w:val="00980AD0"/>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297"/>
    <w:rsid w:val="009E45F6"/>
    <w:rsid w:val="009E4639"/>
    <w:rsid w:val="009E4EE0"/>
    <w:rsid w:val="009E55FA"/>
    <w:rsid w:val="009E5883"/>
    <w:rsid w:val="009E6772"/>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9B6"/>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AF2"/>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7D"/>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FD6"/>
    <w:rsid w:val="00C828C3"/>
    <w:rsid w:val="00C82BB7"/>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F74"/>
    <w:rsid w:val="00E74BF1"/>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776"/>
    <w:rsid w:val="00EC0A6C"/>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0"/>
    <w:link w:val="B3Char"/>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rsid w:val="00FC6423"/>
    <w:rPr>
      <w:rFonts w:eastAsiaTheme="minorEastAsia"/>
      <w:lang w:val="en-GB" w:eastAsia="en-US"/>
    </w:rPr>
  </w:style>
  <w:style w:type="character" w:customStyle="1" w:styleId="B1Zchn">
    <w:name w:val="B1 Zchn"/>
    <w:rsid w:val="00FC64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935-DE9C-4BC0-9A53-61488573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11</Pages>
  <Words>3780</Words>
  <Characters>21551</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117</cp:revision>
  <cp:lastPrinted>2014-01-26T05:26:00Z</cp:lastPrinted>
  <dcterms:created xsi:type="dcterms:W3CDTF">2020-04-03T10:16:00Z</dcterms:created>
  <dcterms:modified xsi:type="dcterms:W3CDTF">2020-04-10T13:33:00Z</dcterms:modified>
</cp:coreProperties>
</file>